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3F8" w:rsidRDefault="00DE518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Undervisningsbeskrivelse </w:t>
      </w:r>
    </w:p>
    <w:p w:rsidR="009153F8" w:rsidRDefault="009153F8"/>
    <w:p w:rsidR="009153F8" w:rsidRDefault="00DE518F">
      <w:r>
        <w:rPr>
          <w:b/>
          <w:sz w:val="28"/>
          <w:szCs w:val="28"/>
        </w:rPr>
        <w:t xml:space="preserve">Stamoplysninger til brug ved prøver til gymnasiale uddannelser </w:t>
      </w:r>
    </w:p>
    <w:p w:rsidR="009153F8" w:rsidRDefault="009153F8"/>
    <w:tbl>
      <w:tblPr>
        <w:tblStyle w:val="a"/>
        <w:tblW w:w="9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920"/>
      </w:tblGrid>
      <w:tr w:rsidR="009153F8">
        <w:tc>
          <w:tcPr>
            <w:tcW w:w="1908" w:type="dxa"/>
          </w:tcPr>
          <w:p w:rsidR="009153F8" w:rsidRDefault="00DE518F">
            <w:r>
              <w:rPr>
                <w:b/>
              </w:rPr>
              <w:t>Termin</w:t>
            </w:r>
          </w:p>
        </w:tc>
        <w:tc>
          <w:tcPr>
            <w:tcW w:w="7920" w:type="dxa"/>
          </w:tcPr>
          <w:p w:rsidR="009153F8" w:rsidRDefault="00DE518F">
            <w:r>
              <w:t>Sommereksamen 2017</w:t>
            </w:r>
          </w:p>
          <w:p w:rsidR="00876B43" w:rsidRDefault="00876B43"/>
        </w:tc>
      </w:tr>
      <w:tr w:rsidR="009153F8">
        <w:tc>
          <w:tcPr>
            <w:tcW w:w="1908" w:type="dxa"/>
          </w:tcPr>
          <w:p w:rsidR="009153F8" w:rsidRDefault="00DE518F">
            <w:pPr>
              <w:spacing w:before="120" w:after="120"/>
            </w:pPr>
            <w:r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9153F8" w:rsidRDefault="00DE518F">
            <w:pPr>
              <w:spacing w:before="120" w:after="120"/>
            </w:pPr>
            <w:r>
              <w:rPr>
                <w:b/>
              </w:rPr>
              <w:t>Nordvestsjællands HF og VUC</w:t>
            </w:r>
          </w:p>
        </w:tc>
      </w:tr>
      <w:tr w:rsidR="009153F8">
        <w:tc>
          <w:tcPr>
            <w:tcW w:w="1908" w:type="dxa"/>
          </w:tcPr>
          <w:p w:rsidR="009153F8" w:rsidRDefault="00DE518F">
            <w:pPr>
              <w:spacing w:before="120" w:after="120"/>
            </w:pPr>
            <w:r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153F8" w:rsidRDefault="00DE518F">
            <w:pPr>
              <w:spacing w:before="120" w:after="120"/>
            </w:pPr>
            <w:proofErr w:type="spellStart"/>
            <w:r>
              <w:t>Hfe</w:t>
            </w:r>
            <w:proofErr w:type="spellEnd"/>
          </w:p>
        </w:tc>
      </w:tr>
      <w:tr w:rsidR="009153F8">
        <w:tc>
          <w:tcPr>
            <w:tcW w:w="1908" w:type="dxa"/>
          </w:tcPr>
          <w:p w:rsidR="009153F8" w:rsidRDefault="00DE518F">
            <w:pPr>
              <w:spacing w:before="120" w:after="120"/>
            </w:pPr>
            <w:r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153F8" w:rsidRDefault="00DE518F">
            <w:pPr>
              <w:spacing w:before="120" w:after="120"/>
            </w:pPr>
            <w:r>
              <w:t xml:space="preserve">Religion B  </w:t>
            </w:r>
          </w:p>
        </w:tc>
      </w:tr>
      <w:tr w:rsidR="009153F8">
        <w:tc>
          <w:tcPr>
            <w:tcW w:w="1908" w:type="dxa"/>
          </w:tcPr>
          <w:p w:rsidR="009153F8" w:rsidRDefault="00DE518F">
            <w:pPr>
              <w:spacing w:before="120" w:after="120"/>
            </w:pPr>
            <w:r>
              <w:rPr>
                <w:b/>
              </w:rPr>
              <w:t>Lærer</w:t>
            </w:r>
          </w:p>
        </w:tc>
        <w:tc>
          <w:tcPr>
            <w:tcW w:w="7920" w:type="dxa"/>
          </w:tcPr>
          <w:p w:rsidR="009153F8" w:rsidRDefault="0065146E">
            <w:pPr>
              <w:spacing w:before="120" w:after="120"/>
            </w:pPr>
            <w:r>
              <w:t>Sarah Christina Westh</w:t>
            </w:r>
          </w:p>
        </w:tc>
      </w:tr>
      <w:tr w:rsidR="009153F8">
        <w:tc>
          <w:tcPr>
            <w:tcW w:w="1908" w:type="dxa"/>
          </w:tcPr>
          <w:p w:rsidR="009153F8" w:rsidRDefault="00DE518F">
            <w:pPr>
              <w:spacing w:before="120" w:after="120"/>
            </w:pPr>
            <w:r>
              <w:rPr>
                <w:b/>
              </w:rPr>
              <w:t>Hold</w:t>
            </w:r>
          </w:p>
        </w:tc>
        <w:tc>
          <w:tcPr>
            <w:tcW w:w="7920" w:type="dxa"/>
          </w:tcPr>
          <w:p w:rsidR="009153F8" w:rsidRDefault="00DE518F" w:rsidP="0065146E">
            <w:pPr>
              <w:spacing w:before="120" w:after="120"/>
            </w:pPr>
            <w:r>
              <w:t>Fjern/Flex HfreB</w:t>
            </w:r>
            <w:r w:rsidR="0065146E">
              <w:t>120</w:t>
            </w:r>
          </w:p>
        </w:tc>
      </w:tr>
    </w:tbl>
    <w:p w:rsidR="009153F8" w:rsidRDefault="009153F8">
      <w:bookmarkStart w:id="0" w:name="gjdgxs" w:colFirst="0" w:colLast="0"/>
      <w:bookmarkEnd w:id="0"/>
    </w:p>
    <w:p w:rsidR="009153F8" w:rsidRDefault="00DE518F">
      <w:pPr>
        <w:rPr>
          <w:sz w:val="28"/>
          <w:szCs w:val="28"/>
        </w:rPr>
      </w:pPr>
      <w:r>
        <w:rPr>
          <w:b/>
          <w:sz w:val="28"/>
          <w:szCs w:val="28"/>
        </w:rPr>
        <w:t>Oversigt over gennemførte undervisningsforløb</w:t>
      </w:r>
    </w:p>
    <w:p w:rsidR="009153F8" w:rsidRDefault="009153F8"/>
    <w:tbl>
      <w:tblPr>
        <w:tblStyle w:val="a0"/>
        <w:tblW w:w="98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1"/>
        <w:gridCol w:w="8949"/>
      </w:tblGrid>
      <w:tr w:rsidR="009153F8">
        <w:tc>
          <w:tcPr>
            <w:tcW w:w="871" w:type="dxa"/>
          </w:tcPr>
          <w:p w:rsidR="009153F8" w:rsidRDefault="00DE518F">
            <w:pPr>
              <w:spacing w:before="120" w:after="120"/>
            </w:pPr>
            <w:r>
              <w:rPr>
                <w:b/>
              </w:rPr>
              <w:t>Titel 1</w:t>
            </w:r>
          </w:p>
        </w:tc>
        <w:tc>
          <w:tcPr>
            <w:tcW w:w="8949" w:type="dxa"/>
          </w:tcPr>
          <w:p w:rsidR="009153F8" w:rsidRDefault="00DE518F">
            <w:pPr>
              <w:spacing w:before="120" w:after="120"/>
            </w:pPr>
            <w:r>
              <w:t>Introduktion: Religionshistoriske grundbegreber</w:t>
            </w:r>
          </w:p>
        </w:tc>
      </w:tr>
      <w:tr w:rsidR="009153F8">
        <w:tc>
          <w:tcPr>
            <w:tcW w:w="871" w:type="dxa"/>
          </w:tcPr>
          <w:p w:rsidR="009153F8" w:rsidRDefault="00DE518F">
            <w:pPr>
              <w:spacing w:before="120" w:after="120"/>
            </w:pPr>
            <w:bookmarkStart w:id="1" w:name="_30j0zll" w:colFirst="0" w:colLast="0"/>
            <w:bookmarkEnd w:id="1"/>
            <w:r>
              <w:rPr>
                <w:b/>
              </w:rPr>
              <w:t>Titel 2</w:t>
            </w:r>
          </w:p>
        </w:tc>
        <w:tc>
          <w:tcPr>
            <w:tcW w:w="8949" w:type="dxa"/>
          </w:tcPr>
          <w:p w:rsidR="009153F8" w:rsidRDefault="00DE518F">
            <w:pPr>
              <w:spacing w:before="120" w:after="120"/>
            </w:pPr>
            <w:r>
              <w:t>Islam</w:t>
            </w:r>
          </w:p>
        </w:tc>
      </w:tr>
      <w:tr w:rsidR="009153F8">
        <w:tc>
          <w:tcPr>
            <w:tcW w:w="871" w:type="dxa"/>
          </w:tcPr>
          <w:p w:rsidR="009153F8" w:rsidRDefault="00DE518F">
            <w:pPr>
              <w:spacing w:before="120" w:after="120"/>
            </w:pPr>
            <w:r>
              <w:rPr>
                <w:b/>
              </w:rPr>
              <w:t>Titel 3</w:t>
            </w:r>
          </w:p>
        </w:tc>
        <w:tc>
          <w:tcPr>
            <w:tcW w:w="8949" w:type="dxa"/>
          </w:tcPr>
          <w:p w:rsidR="009153F8" w:rsidRDefault="00DE518F">
            <w:pPr>
              <w:spacing w:before="120" w:after="120"/>
            </w:pPr>
            <w:r>
              <w:t>Mystik</w:t>
            </w:r>
          </w:p>
        </w:tc>
      </w:tr>
      <w:tr w:rsidR="009153F8">
        <w:tc>
          <w:tcPr>
            <w:tcW w:w="871" w:type="dxa"/>
          </w:tcPr>
          <w:p w:rsidR="009153F8" w:rsidRDefault="00DE518F">
            <w:pPr>
              <w:spacing w:before="120" w:after="120"/>
            </w:pPr>
            <w:r>
              <w:rPr>
                <w:b/>
              </w:rPr>
              <w:t>Titel 4</w:t>
            </w:r>
          </w:p>
        </w:tc>
        <w:tc>
          <w:tcPr>
            <w:tcW w:w="8949" w:type="dxa"/>
          </w:tcPr>
          <w:p w:rsidR="009153F8" w:rsidRDefault="00DE518F">
            <w:pPr>
              <w:spacing w:before="120" w:after="120"/>
            </w:pPr>
            <w:r>
              <w:t>Kristendom herunder sekularisering og senmoderne religiøsitet</w:t>
            </w:r>
          </w:p>
        </w:tc>
      </w:tr>
      <w:tr w:rsidR="009153F8">
        <w:tc>
          <w:tcPr>
            <w:tcW w:w="871" w:type="dxa"/>
          </w:tcPr>
          <w:p w:rsidR="009153F8" w:rsidRDefault="00DE518F">
            <w:pPr>
              <w:spacing w:before="120" w:after="120"/>
            </w:pPr>
            <w:r>
              <w:rPr>
                <w:b/>
              </w:rPr>
              <w:t>Titel 5</w:t>
            </w:r>
          </w:p>
        </w:tc>
        <w:tc>
          <w:tcPr>
            <w:tcW w:w="8949" w:type="dxa"/>
          </w:tcPr>
          <w:p w:rsidR="009153F8" w:rsidRDefault="00DE518F">
            <w:pPr>
              <w:spacing w:before="120" w:after="120"/>
            </w:pPr>
            <w:r>
              <w:t>Buddhisme herunder etik og perspektivering</w:t>
            </w:r>
          </w:p>
        </w:tc>
      </w:tr>
      <w:tr w:rsidR="009153F8">
        <w:tc>
          <w:tcPr>
            <w:tcW w:w="871" w:type="dxa"/>
          </w:tcPr>
          <w:p w:rsidR="009153F8" w:rsidRDefault="00DE518F">
            <w:pPr>
              <w:spacing w:before="120" w:after="120"/>
            </w:pPr>
            <w:r>
              <w:rPr>
                <w:b/>
              </w:rPr>
              <w:t>Titel 6</w:t>
            </w:r>
          </w:p>
        </w:tc>
        <w:tc>
          <w:tcPr>
            <w:tcW w:w="8949" w:type="dxa"/>
          </w:tcPr>
          <w:p w:rsidR="009153F8" w:rsidRDefault="00DE518F">
            <w:pPr>
              <w:spacing w:before="120" w:after="120"/>
            </w:pPr>
            <w:r>
              <w:t>Værklæsning: Apostlenes Gerning</w:t>
            </w:r>
          </w:p>
        </w:tc>
      </w:tr>
      <w:tr w:rsidR="009153F8">
        <w:tc>
          <w:tcPr>
            <w:tcW w:w="871" w:type="dxa"/>
          </w:tcPr>
          <w:p w:rsidR="009153F8" w:rsidRDefault="00DE518F">
            <w:pPr>
              <w:spacing w:before="120" w:after="120"/>
            </w:pPr>
            <w:r>
              <w:rPr>
                <w:b/>
              </w:rPr>
              <w:t>Titel 7</w:t>
            </w:r>
          </w:p>
        </w:tc>
        <w:tc>
          <w:tcPr>
            <w:tcW w:w="8949" w:type="dxa"/>
          </w:tcPr>
          <w:p w:rsidR="009153F8" w:rsidRDefault="00DE518F">
            <w:pPr>
              <w:spacing w:before="120" w:after="120"/>
            </w:pPr>
            <w:r>
              <w:t>Projektrapport</w:t>
            </w:r>
          </w:p>
        </w:tc>
      </w:tr>
      <w:tr w:rsidR="009153F8">
        <w:tc>
          <w:tcPr>
            <w:tcW w:w="871" w:type="dxa"/>
          </w:tcPr>
          <w:p w:rsidR="009153F8" w:rsidRDefault="00DE518F">
            <w:pPr>
              <w:spacing w:before="120" w:after="120"/>
            </w:pPr>
            <w:r>
              <w:rPr>
                <w:b/>
              </w:rPr>
              <w:t>Titel 8</w:t>
            </w:r>
          </w:p>
        </w:tc>
        <w:tc>
          <w:tcPr>
            <w:tcW w:w="8949" w:type="dxa"/>
          </w:tcPr>
          <w:p w:rsidR="009153F8" w:rsidRDefault="00DE518F">
            <w:pPr>
              <w:spacing w:before="120" w:after="120"/>
            </w:pPr>
            <w:r>
              <w:t>Øvelser i analyse</w:t>
            </w:r>
          </w:p>
        </w:tc>
      </w:tr>
    </w:tbl>
    <w:p w:rsidR="009153F8" w:rsidRDefault="009153F8">
      <w:pPr>
        <w:rPr>
          <w:sz w:val="28"/>
          <w:szCs w:val="28"/>
        </w:rPr>
      </w:pPr>
    </w:p>
    <w:p w:rsidR="009153F8" w:rsidRDefault="00DE518F">
      <w:pPr>
        <w:rPr>
          <w:sz w:val="20"/>
          <w:szCs w:val="20"/>
        </w:rPr>
      </w:pPr>
      <w:r>
        <w:rPr>
          <w:b/>
          <w:sz w:val="28"/>
          <w:szCs w:val="28"/>
        </w:rPr>
        <w:t>Beskrivelse af det enkelte undervisningsforløb (1 skema for hvert forløb)</w:t>
      </w:r>
    </w:p>
    <w:p w:rsidR="009153F8" w:rsidRDefault="0013089E">
      <w:hyperlink w:anchor="gjdgxs">
        <w:r w:rsidR="00DE518F">
          <w:rPr>
            <w:color w:val="0000FF"/>
            <w:u w:val="single"/>
          </w:rPr>
          <w:t>Retur til forside</w:t>
        </w:r>
      </w:hyperlink>
    </w:p>
    <w:p w:rsidR="009153F8" w:rsidRDefault="009153F8"/>
    <w:tbl>
      <w:tblPr>
        <w:tblStyle w:val="a1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1"/>
        <w:gridCol w:w="7733"/>
      </w:tblGrid>
      <w:tr w:rsidR="009153F8">
        <w:tc>
          <w:tcPr>
            <w:tcW w:w="2121" w:type="dxa"/>
          </w:tcPr>
          <w:p w:rsidR="009153F8" w:rsidRDefault="00DE518F">
            <w:r>
              <w:rPr>
                <w:b/>
              </w:rPr>
              <w:t>Titel 1</w:t>
            </w:r>
          </w:p>
          <w:p w:rsidR="009153F8" w:rsidRDefault="009153F8"/>
        </w:tc>
        <w:tc>
          <w:tcPr>
            <w:tcW w:w="7733" w:type="dxa"/>
          </w:tcPr>
          <w:p w:rsidR="009153F8" w:rsidRDefault="00DE518F">
            <w:r>
              <w:t xml:space="preserve"> </w:t>
            </w:r>
            <w:r>
              <w:rPr>
                <w:b/>
              </w:rPr>
              <w:t>Religionshistoriske grundbegreber</w:t>
            </w:r>
          </w:p>
        </w:tc>
      </w:tr>
      <w:tr w:rsidR="009153F8">
        <w:tc>
          <w:tcPr>
            <w:tcW w:w="2121" w:type="dxa"/>
          </w:tcPr>
          <w:p w:rsidR="009153F8" w:rsidRDefault="00DE518F">
            <w:r>
              <w:rPr>
                <w:b/>
              </w:rPr>
              <w:t>Indhold</w:t>
            </w:r>
          </w:p>
        </w:tc>
        <w:tc>
          <w:tcPr>
            <w:tcW w:w="7733" w:type="dxa"/>
          </w:tcPr>
          <w:p w:rsidR="009153F8" w:rsidRDefault="00DE518F">
            <w:r>
              <w:t>Baggrund:</w:t>
            </w:r>
          </w:p>
          <w:p w:rsidR="009153F8" w:rsidRDefault="00DE518F">
            <w:r>
              <w:t>Andreasen &amp; Poulsen: Religion og kultur s. 13-27</w:t>
            </w:r>
          </w:p>
          <w:p w:rsidR="009153F8" w:rsidRDefault="00DE518F">
            <w:r>
              <w:t>Motzfeldt: Religion - grundbog i religion B s. 11-31.</w:t>
            </w:r>
          </w:p>
          <w:p w:rsidR="009153F8" w:rsidRDefault="009153F8"/>
          <w:p w:rsidR="009153F8" w:rsidRDefault="00DE518F">
            <w:r>
              <w:t xml:space="preserve">Tekster: </w:t>
            </w:r>
          </w:p>
          <w:p w:rsidR="009153F8" w:rsidRDefault="0065146E" w:rsidP="0065146E">
            <w:r>
              <w:t xml:space="preserve">1 </w:t>
            </w:r>
            <w:r w:rsidR="00DE518F">
              <w:t>mos. 11, 1-9.</w:t>
            </w:r>
          </w:p>
          <w:p w:rsidR="009153F8" w:rsidRDefault="009153F8"/>
        </w:tc>
      </w:tr>
      <w:tr w:rsidR="009153F8">
        <w:tc>
          <w:tcPr>
            <w:tcW w:w="2121" w:type="dxa"/>
          </w:tcPr>
          <w:p w:rsidR="009153F8" w:rsidRDefault="00DE518F">
            <w:r>
              <w:rPr>
                <w:b/>
              </w:rPr>
              <w:t>Omfang</w:t>
            </w:r>
          </w:p>
          <w:p w:rsidR="009153F8" w:rsidRDefault="009153F8"/>
        </w:tc>
        <w:tc>
          <w:tcPr>
            <w:tcW w:w="7733" w:type="dxa"/>
          </w:tcPr>
          <w:p w:rsidR="009153F8" w:rsidRDefault="00DE518F">
            <w:r>
              <w:t>1 ugeopgave á 10 SU-timer</w:t>
            </w:r>
          </w:p>
        </w:tc>
      </w:tr>
      <w:tr w:rsidR="009153F8">
        <w:tc>
          <w:tcPr>
            <w:tcW w:w="2121" w:type="dxa"/>
          </w:tcPr>
          <w:p w:rsidR="009153F8" w:rsidRDefault="00DE518F">
            <w:r>
              <w:rPr>
                <w:b/>
              </w:rPr>
              <w:t>Særlige fokuspunkter</w:t>
            </w:r>
          </w:p>
        </w:tc>
        <w:tc>
          <w:tcPr>
            <w:tcW w:w="7733" w:type="dxa"/>
          </w:tcPr>
          <w:p w:rsidR="009153F8" w:rsidRDefault="00DE518F">
            <w:r>
              <w:t>Centrale, faglige grundbegreber:</w:t>
            </w:r>
          </w:p>
          <w:p w:rsidR="009153F8" w:rsidRDefault="00DE518F">
            <w:r>
              <w:lastRenderedPageBreak/>
              <w:t>Myte, ritualer/ overgangsritualer, offer, eskatologi, apokalyptik, divination, mystik, bøn, rent-urent.</w:t>
            </w:r>
          </w:p>
          <w:p w:rsidR="009153F8" w:rsidRDefault="00DE518F">
            <w:r>
              <w:t xml:space="preserve">Anvendelse af </w:t>
            </w:r>
            <w:proofErr w:type="spellStart"/>
            <w:r>
              <w:t>Ninian</w:t>
            </w:r>
            <w:proofErr w:type="spellEnd"/>
            <w:r>
              <w:t xml:space="preserve"> </w:t>
            </w:r>
            <w:proofErr w:type="spellStart"/>
            <w:r>
              <w:t>Smarts</w:t>
            </w:r>
            <w:proofErr w:type="spellEnd"/>
            <w:r>
              <w:t xml:space="preserve"> religionsmodel i </w:t>
            </w:r>
            <w:proofErr w:type="spellStart"/>
            <w:r>
              <w:t>babeltårnsmyten</w:t>
            </w:r>
            <w:proofErr w:type="spellEnd"/>
          </w:p>
          <w:p w:rsidR="009153F8" w:rsidRDefault="00DE518F">
            <w:r>
              <w:t xml:space="preserve">Træning af udefra/ indefra </w:t>
            </w:r>
            <w:proofErr w:type="gramStart"/>
            <w:r>
              <w:t>vinkel :</w:t>
            </w:r>
            <w:proofErr w:type="gramEnd"/>
            <w:r>
              <w:t xml:space="preserve"> Henrik Nordbrandt , uddrag af ”Dumhedens lerfødder” Gyldendal 2005, et billede af Formand Mao, Kina samt tekster i ”Religion og kultur” s. 275-76.</w:t>
            </w:r>
          </w:p>
          <w:p w:rsidR="009153F8" w:rsidRDefault="009153F8"/>
        </w:tc>
      </w:tr>
      <w:tr w:rsidR="009153F8">
        <w:tc>
          <w:tcPr>
            <w:tcW w:w="2121" w:type="dxa"/>
          </w:tcPr>
          <w:p w:rsidR="009153F8" w:rsidRDefault="00DE518F">
            <w:r>
              <w:rPr>
                <w:b/>
              </w:rPr>
              <w:lastRenderedPageBreak/>
              <w:t>Væsentligste arbejdsformer</w:t>
            </w:r>
          </w:p>
        </w:tc>
        <w:tc>
          <w:tcPr>
            <w:tcW w:w="7733" w:type="dxa"/>
          </w:tcPr>
          <w:p w:rsidR="009153F8" w:rsidRDefault="00DE518F">
            <w:r>
              <w:t>Individuel skriftlig aflevering sparring og evaluering.</w:t>
            </w:r>
          </w:p>
          <w:p w:rsidR="009153F8" w:rsidRDefault="009153F8"/>
          <w:p w:rsidR="009153F8" w:rsidRDefault="009153F8"/>
        </w:tc>
      </w:tr>
    </w:tbl>
    <w:p w:rsidR="009153F8" w:rsidRDefault="0013089E">
      <w:hyperlink w:anchor="gjdgxs">
        <w:r w:rsidR="00DE518F">
          <w:rPr>
            <w:color w:val="0000FF"/>
            <w:u w:val="single"/>
          </w:rPr>
          <w:t>Retur til forside</w:t>
        </w:r>
      </w:hyperlink>
    </w:p>
    <w:p w:rsidR="009153F8" w:rsidRDefault="009153F8"/>
    <w:p w:rsidR="009153F8" w:rsidRDefault="00DE518F">
      <w:pPr>
        <w:rPr>
          <w:sz w:val="28"/>
          <w:szCs w:val="28"/>
        </w:rPr>
      </w:pPr>
      <w:r>
        <w:rPr>
          <w:b/>
          <w:sz w:val="28"/>
          <w:szCs w:val="28"/>
        </w:rPr>
        <w:t>Beskrivelse af det enkelte undervisningsforløb (1 skema for hvert forløb)</w:t>
      </w:r>
    </w:p>
    <w:p w:rsidR="009153F8" w:rsidRDefault="0013089E">
      <w:hyperlink w:anchor="gjdgxs">
        <w:r w:rsidR="00DE518F">
          <w:rPr>
            <w:color w:val="0000FF"/>
            <w:u w:val="single"/>
          </w:rPr>
          <w:t>Retur til forside</w:t>
        </w:r>
      </w:hyperlink>
    </w:p>
    <w:p w:rsidR="009153F8" w:rsidRDefault="009153F8"/>
    <w:tbl>
      <w:tblPr>
        <w:tblStyle w:val="a2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8"/>
        <w:gridCol w:w="7876"/>
      </w:tblGrid>
      <w:tr w:rsidR="009153F8">
        <w:tc>
          <w:tcPr>
            <w:tcW w:w="1978" w:type="dxa"/>
          </w:tcPr>
          <w:p w:rsidR="009153F8" w:rsidRDefault="00DE518F">
            <w:r>
              <w:rPr>
                <w:b/>
              </w:rPr>
              <w:t>Titel 2</w:t>
            </w:r>
          </w:p>
          <w:p w:rsidR="009153F8" w:rsidRDefault="009153F8"/>
        </w:tc>
        <w:tc>
          <w:tcPr>
            <w:tcW w:w="7876" w:type="dxa"/>
          </w:tcPr>
          <w:p w:rsidR="009153F8" w:rsidRDefault="00DE518F">
            <w:r>
              <w:rPr>
                <w:b/>
              </w:rPr>
              <w:t>Islam</w:t>
            </w:r>
          </w:p>
        </w:tc>
      </w:tr>
      <w:tr w:rsidR="009153F8">
        <w:tc>
          <w:tcPr>
            <w:tcW w:w="1978" w:type="dxa"/>
          </w:tcPr>
          <w:p w:rsidR="009153F8" w:rsidRDefault="00DE518F">
            <w:r>
              <w:rPr>
                <w:b/>
              </w:rPr>
              <w:t>Indhold</w:t>
            </w:r>
          </w:p>
        </w:tc>
        <w:tc>
          <w:tcPr>
            <w:tcW w:w="7876" w:type="dxa"/>
          </w:tcPr>
          <w:p w:rsidR="009153F8" w:rsidRDefault="00DE518F">
            <w:r>
              <w:t>Baggrund:</w:t>
            </w:r>
          </w:p>
          <w:p w:rsidR="009153F8" w:rsidRDefault="00DE518F">
            <w:r>
              <w:t xml:space="preserve">Jens Forman: Muslimernes religion (Systime 2006) s. 9-35 (Islams oprindelse, troen, søjlerne, livsmønster) </w:t>
            </w:r>
          </w:p>
          <w:p w:rsidR="009153F8" w:rsidRDefault="00DE518F">
            <w:r>
              <w:t>Kate Østergaard :Danske verdensreligioner- Islam (Gyldendal 2007) s. 194-211 (</w:t>
            </w:r>
            <w:proofErr w:type="spellStart"/>
            <w:r>
              <w:t>Konvertislam</w:t>
            </w:r>
            <w:proofErr w:type="spellEnd"/>
            <w:r>
              <w:t>)</w:t>
            </w:r>
          </w:p>
          <w:p w:rsidR="009153F8" w:rsidRDefault="009153F8"/>
          <w:p w:rsidR="009153F8" w:rsidRDefault="00DE518F">
            <w:r>
              <w:t>Tekster:</w:t>
            </w:r>
          </w:p>
          <w:p w:rsidR="009153F8" w:rsidRDefault="00DE518F">
            <w:r>
              <w:t>Jens Forman :Muslimernes religion:</w:t>
            </w:r>
          </w:p>
          <w:p w:rsidR="009153F8" w:rsidRDefault="00DE518F">
            <w:r>
              <w:t>T2: Koranen om Guds storhed</w:t>
            </w:r>
          </w:p>
          <w:p w:rsidR="009153F8" w:rsidRDefault="00DE518F">
            <w:r>
              <w:t>T12: Muslimsk koranforståelse (Islam-håndbogen)</w:t>
            </w:r>
          </w:p>
          <w:p w:rsidR="009153F8" w:rsidRDefault="00DE518F">
            <w:r>
              <w:t>T13 Religionshistorisk koranforståelse (Michael Cook)</w:t>
            </w:r>
          </w:p>
          <w:p w:rsidR="009153F8" w:rsidRDefault="00DE518F">
            <w:r>
              <w:t>T27 Arafat-bønnen (</w:t>
            </w:r>
            <w:proofErr w:type="spellStart"/>
            <w:r>
              <w:t>Raheel</w:t>
            </w:r>
            <w:proofErr w:type="spellEnd"/>
            <w:r>
              <w:t xml:space="preserve"> Asghar)</w:t>
            </w:r>
          </w:p>
          <w:p w:rsidR="009153F8" w:rsidRDefault="00DE518F">
            <w:r>
              <w:t>Østergaard: Danske verdensreligioner – Islam:</w:t>
            </w:r>
          </w:p>
          <w:p w:rsidR="009153F8" w:rsidRDefault="00DE518F">
            <w:r>
              <w:t>T55: Interview med Ali om konversion</w:t>
            </w:r>
          </w:p>
          <w:p w:rsidR="009153F8" w:rsidRDefault="00DE518F">
            <w:r>
              <w:t>T57: Interview med Yasmin om konversion</w:t>
            </w:r>
          </w:p>
          <w:p w:rsidR="009153F8" w:rsidRDefault="00DE518F">
            <w:r>
              <w:t xml:space="preserve">Om Profeten Muhammed (Sura 7, 157-158; Sura 96, 1-5; </w:t>
            </w:r>
            <w:proofErr w:type="spellStart"/>
            <w:r>
              <w:t>Hadith</w:t>
            </w:r>
            <w:proofErr w:type="spellEnd"/>
            <w:r>
              <w:t>: Troens hovedpunkter) Horisont s. 183-184.</w:t>
            </w:r>
          </w:p>
          <w:p w:rsidR="009153F8" w:rsidRDefault="009153F8"/>
          <w:p w:rsidR="009153F8" w:rsidRDefault="00DE518F">
            <w:r>
              <w:t>Supplerende stof</w:t>
            </w:r>
          </w:p>
          <w:p w:rsidR="009153F8" w:rsidRDefault="00DE518F">
            <w:r>
              <w:t>Filmklip: ”Den personlige historie” fra Religionsportalen i-bog, Systime. Kapitel: at konvertere til kristendommen og ”Exit fra islam” fra kapitel: At forlade islam.</w:t>
            </w:r>
          </w:p>
          <w:bookmarkStart w:id="2" w:name="_1fob9te" w:colFirst="0" w:colLast="0"/>
          <w:bookmarkEnd w:id="2"/>
          <w:p w:rsidR="009153F8" w:rsidRDefault="00DE518F">
            <w:r>
              <w:fldChar w:fldCharType="begin"/>
            </w:r>
            <w:r>
              <w:instrText xml:space="preserve"> HYPERLINK "http://www.intercultural.dk/konversion/dekonversion"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http://www.intercultural.dk/konversion/dekonversion</w:t>
            </w:r>
            <w:r>
              <w:rPr>
                <w:color w:val="0000FF"/>
                <w:u w:val="single"/>
              </w:rPr>
              <w:fldChar w:fldCharType="end"/>
            </w:r>
          </w:p>
          <w:p w:rsidR="009153F8" w:rsidRDefault="009153F8"/>
        </w:tc>
      </w:tr>
      <w:tr w:rsidR="009153F8">
        <w:tc>
          <w:tcPr>
            <w:tcW w:w="1978" w:type="dxa"/>
          </w:tcPr>
          <w:p w:rsidR="009153F8" w:rsidRDefault="00DE518F">
            <w:r>
              <w:rPr>
                <w:b/>
              </w:rPr>
              <w:t>Omfang</w:t>
            </w:r>
          </w:p>
          <w:p w:rsidR="009153F8" w:rsidRDefault="009153F8"/>
        </w:tc>
        <w:tc>
          <w:tcPr>
            <w:tcW w:w="7876" w:type="dxa"/>
          </w:tcPr>
          <w:p w:rsidR="009153F8" w:rsidRDefault="00DE518F">
            <w:r>
              <w:t>1 ugeopgaver + 1 x 4 lektioner med undervisning på VUC.</w:t>
            </w:r>
          </w:p>
        </w:tc>
      </w:tr>
      <w:tr w:rsidR="009153F8">
        <w:tc>
          <w:tcPr>
            <w:tcW w:w="1978" w:type="dxa"/>
          </w:tcPr>
          <w:p w:rsidR="009153F8" w:rsidRDefault="00DE518F">
            <w:r>
              <w:rPr>
                <w:b/>
              </w:rPr>
              <w:t>Særlige fokuspunkter</w:t>
            </w:r>
          </w:p>
        </w:tc>
        <w:tc>
          <w:tcPr>
            <w:tcW w:w="7876" w:type="dxa"/>
          </w:tcPr>
          <w:p w:rsidR="009153F8" w:rsidRDefault="00DE518F">
            <w:r>
              <w:t>At kunne redegøre for, analysere og perspektivere tekster.</w:t>
            </w:r>
          </w:p>
          <w:p w:rsidR="009153F8" w:rsidRDefault="00DE518F">
            <w:r>
              <w:t>At kunne anvende religionsfaglige begreber som åbenbaring, myte, ritualer.</w:t>
            </w:r>
          </w:p>
          <w:p w:rsidR="009153F8" w:rsidRDefault="00DE518F">
            <w:r>
              <w:t>Islams oprindelse og profeten Muhammed, Islams søjler, valfarten til Mekka, islamisme.</w:t>
            </w:r>
          </w:p>
          <w:p w:rsidR="009153F8" w:rsidRDefault="00DE518F">
            <w:r>
              <w:t>Konversionsteori, Rambos konversionsmodel</w:t>
            </w:r>
          </w:p>
          <w:p w:rsidR="009153F8" w:rsidRDefault="009153F8"/>
        </w:tc>
      </w:tr>
      <w:tr w:rsidR="009153F8">
        <w:tc>
          <w:tcPr>
            <w:tcW w:w="1978" w:type="dxa"/>
          </w:tcPr>
          <w:p w:rsidR="009153F8" w:rsidRDefault="00DE518F">
            <w:r>
              <w:rPr>
                <w:b/>
              </w:rPr>
              <w:t>Væsentligste arbejdsformer</w:t>
            </w:r>
          </w:p>
        </w:tc>
        <w:tc>
          <w:tcPr>
            <w:tcW w:w="7876" w:type="dxa"/>
          </w:tcPr>
          <w:p w:rsidR="009153F8" w:rsidRDefault="00DE518F">
            <w:r>
              <w:t>Individuel aflevering, sparring og evaluering.</w:t>
            </w:r>
          </w:p>
          <w:p w:rsidR="009153F8" w:rsidRDefault="00DE518F">
            <w:r>
              <w:t>Ved undervisning på VUC: læreroplæg, klassesamtale, individuelt arbejde og gruppeopgaver, herunder arbejde med problemorienterede opgaver.</w:t>
            </w:r>
          </w:p>
        </w:tc>
      </w:tr>
    </w:tbl>
    <w:p w:rsidR="009153F8" w:rsidRDefault="0013089E">
      <w:hyperlink w:anchor="gjdgxs">
        <w:r w:rsidR="00DE518F">
          <w:rPr>
            <w:color w:val="0000FF"/>
            <w:u w:val="single"/>
          </w:rPr>
          <w:t>Retur til forside</w:t>
        </w:r>
      </w:hyperlink>
    </w:p>
    <w:p w:rsidR="009153F8" w:rsidRDefault="009153F8"/>
    <w:p w:rsidR="0065146E" w:rsidRDefault="0065146E"/>
    <w:tbl>
      <w:tblPr>
        <w:tblStyle w:val="a3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402"/>
      </w:tblGrid>
      <w:tr w:rsidR="009153F8">
        <w:tc>
          <w:tcPr>
            <w:tcW w:w="2376" w:type="dxa"/>
          </w:tcPr>
          <w:p w:rsidR="009153F8" w:rsidRDefault="00DE518F">
            <w:r>
              <w:rPr>
                <w:b/>
              </w:rPr>
              <w:t>Titel 3</w:t>
            </w:r>
          </w:p>
        </w:tc>
        <w:tc>
          <w:tcPr>
            <w:tcW w:w="7402" w:type="dxa"/>
          </w:tcPr>
          <w:p w:rsidR="009153F8" w:rsidRDefault="00DE518F">
            <w:pPr>
              <w:rPr>
                <w:b/>
              </w:rPr>
            </w:pPr>
            <w:r>
              <w:rPr>
                <w:b/>
              </w:rPr>
              <w:t>Mystik</w:t>
            </w:r>
          </w:p>
          <w:p w:rsidR="0065146E" w:rsidRDefault="0065146E"/>
        </w:tc>
      </w:tr>
      <w:tr w:rsidR="009153F8">
        <w:tc>
          <w:tcPr>
            <w:tcW w:w="2376" w:type="dxa"/>
          </w:tcPr>
          <w:p w:rsidR="009153F8" w:rsidRDefault="00DE518F">
            <w:r>
              <w:rPr>
                <w:b/>
              </w:rPr>
              <w:t>Indhold</w:t>
            </w:r>
          </w:p>
        </w:tc>
        <w:tc>
          <w:tcPr>
            <w:tcW w:w="7402" w:type="dxa"/>
          </w:tcPr>
          <w:p w:rsidR="009153F8" w:rsidRDefault="00DE518F">
            <w:r>
              <w:t>Baggrund:</w:t>
            </w:r>
          </w:p>
          <w:p w:rsidR="009153F8" w:rsidRDefault="00DE518F">
            <w:r>
              <w:t>Motzfeldt: Religion - grundbog i religion B, s. 85 - 101</w:t>
            </w:r>
          </w:p>
          <w:p w:rsidR="009153F8" w:rsidRDefault="009153F8"/>
          <w:p w:rsidR="009153F8" w:rsidRDefault="00DE518F">
            <w:r>
              <w:t>Tekster:</w:t>
            </w:r>
          </w:p>
          <w:p w:rsidR="009153F8" w:rsidRDefault="00DE518F">
            <w:r>
              <w:t xml:space="preserve">Rumi s. 96 </w:t>
            </w:r>
          </w:p>
          <w:p w:rsidR="009153F8" w:rsidRDefault="00DE518F">
            <w:proofErr w:type="spellStart"/>
            <w:r>
              <w:t>Youtube</w:t>
            </w:r>
            <w:proofErr w:type="spellEnd"/>
            <w:r>
              <w:t xml:space="preserve">-klip: ”I Am Wind </w:t>
            </w:r>
            <w:proofErr w:type="spellStart"/>
            <w:r>
              <w:t>You</w:t>
            </w:r>
            <w:proofErr w:type="spellEnd"/>
            <w:r>
              <w:t xml:space="preserve"> Are Fire” + uddrag af Rumis ”</w:t>
            </w:r>
            <w:proofErr w:type="spellStart"/>
            <w:r>
              <w:t>Mesnewi</w:t>
            </w:r>
            <w:proofErr w:type="spellEnd"/>
            <w:r>
              <w:t>” (Pedersen &amp; Søndergaard: Verdensreligionernes hovedværker - Islamisk mystik, s. 115)</w:t>
            </w:r>
          </w:p>
          <w:p w:rsidR="009153F8" w:rsidRDefault="00DE518F">
            <w:proofErr w:type="spellStart"/>
            <w:r>
              <w:t>Youtube</w:t>
            </w:r>
            <w:proofErr w:type="spellEnd"/>
            <w:r>
              <w:t>-klip: The Sun Dance” (fra 15:00 - slut)</w:t>
            </w:r>
          </w:p>
          <w:p w:rsidR="009153F8" w:rsidRDefault="00DE518F">
            <w:r>
              <w:t xml:space="preserve"> </w:t>
            </w:r>
          </w:p>
        </w:tc>
      </w:tr>
      <w:tr w:rsidR="009153F8">
        <w:tc>
          <w:tcPr>
            <w:tcW w:w="2376" w:type="dxa"/>
          </w:tcPr>
          <w:p w:rsidR="009153F8" w:rsidRDefault="00DE518F">
            <w:r>
              <w:rPr>
                <w:b/>
              </w:rPr>
              <w:t>Omfang</w:t>
            </w:r>
          </w:p>
        </w:tc>
        <w:tc>
          <w:tcPr>
            <w:tcW w:w="7402" w:type="dxa"/>
          </w:tcPr>
          <w:p w:rsidR="009153F8" w:rsidRDefault="00DE518F">
            <w:r>
              <w:t>1 ugeopgave</w:t>
            </w:r>
          </w:p>
          <w:p w:rsidR="0065146E" w:rsidRDefault="0065146E"/>
        </w:tc>
      </w:tr>
      <w:tr w:rsidR="009153F8">
        <w:tc>
          <w:tcPr>
            <w:tcW w:w="2376" w:type="dxa"/>
          </w:tcPr>
          <w:p w:rsidR="009153F8" w:rsidRDefault="00DE518F">
            <w:r>
              <w:rPr>
                <w:b/>
              </w:rPr>
              <w:t>Særlige fokuspunkter</w:t>
            </w:r>
          </w:p>
        </w:tc>
        <w:tc>
          <w:tcPr>
            <w:tcW w:w="7402" w:type="dxa"/>
          </w:tcPr>
          <w:p w:rsidR="009153F8" w:rsidRDefault="00DE518F">
            <w:r>
              <w:t>Mystikteori: Common Core (</w:t>
            </w:r>
            <w:proofErr w:type="spellStart"/>
            <w:r>
              <w:t>Underhill</w:t>
            </w:r>
            <w:proofErr w:type="spellEnd"/>
            <w:r>
              <w:t xml:space="preserve">) og socialkonstruktivisme (Katz), det mytiske sprog, teknikker (recitation, meditation, mortifikation, dansk, musik, m.m.) tilstande </w:t>
            </w:r>
            <w:r w:rsidR="0065146E">
              <w:t xml:space="preserve">(trance, ekstase, </w:t>
            </w:r>
            <w:proofErr w:type="spellStart"/>
            <w:r w:rsidR="0065146E">
              <w:t>unio</w:t>
            </w:r>
            <w:proofErr w:type="spellEnd"/>
            <w:r w:rsidR="0065146E">
              <w:t xml:space="preserve"> </w:t>
            </w:r>
            <w:proofErr w:type="spellStart"/>
            <w:r w:rsidR="0065146E">
              <w:t>mystica</w:t>
            </w:r>
            <w:proofErr w:type="spellEnd"/>
            <w:r w:rsidR="0065146E">
              <w:t>)</w:t>
            </w:r>
          </w:p>
          <w:p w:rsidR="0065146E" w:rsidRDefault="0065146E"/>
        </w:tc>
      </w:tr>
      <w:tr w:rsidR="009153F8">
        <w:tc>
          <w:tcPr>
            <w:tcW w:w="2376" w:type="dxa"/>
          </w:tcPr>
          <w:p w:rsidR="009153F8" w:rsidRDefault="00DE518F">
            <w:r>
              <w:rPr>
                <w:b/>
              </w:rPr>
              <w:t>Væsentligste arbejdsformer</w:t>
            </w:r>
          </w:p>
        </w:tc>
        <w:tc>
          <w:tcPr>
            <w:tcW w:w="7402" w:type="dxa"/>
          </w:tcPr>
          <w:p w:rsidR="009153F8" w:rsidRDefault="00DE518F">
            <w:r>
              <w:t>Individuel skriftlig aflevering, sparring og evaluering</w:t>
            </w:r>
          </w:p>
        </w:tc>
      </w:tr>
    </w:tbl>
    <w:p w:rsidR="009153F8" w:rsidRDefault="009153F8"/>
    <w:p w:rsidR="009153F8" w:rsidRDefault="00DE518F">
      <w:pPr>
        <w:rPr>
          <w:sz w:val="28"/>
          <w:szCs w:val="28"/>
        </w:rPr>
      </w:pPr>
      <w:r>
        <w:rPr>
          <w:b/>
          <w:sz w:val="28"/>
          <w:szCs w:val="28"/>
        </w:rPr>
        <w:t>Beskrivelse af det enkelte undervisningsforløb (1 skema for hvert forløb)</w:t>
      </w:r>
    </w:p>
    <w:p w:rsidR="009153F8" w:rsidRDefault="0013089E">
      <w:hyperlink w:anchor="gjdgxs">
        <w:r w:rsidR="00DE518F">
          <w:rPr>
            <w:color w:val="0000FF"/>
            <w:u w:val="single"/>
          </w:rPr>
          <w:t>Retur til forside</w:t>
        </w:r>
      </w:hyperlink>
    </w:p>
    <w:p w:rsidR="009153F8" w:rsidRDefault="009153F8">
      <w:bookmarkStart w:id="3" w:name="3znysh7" w:colFirst="0" w:colLast="0"/>
      <w:bookmarkEnd w:id="3"/>
    </w:p>
    <w:tbl>
      <w:tblPr>
        <w:tblStyle w:val="a4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45"/>
        <w:gridCol w:w="7809"/>
      </w:tblGrid>
      <w:tr w:rsidR="009153F8">
        <w:tc>
          <w:tcPr>
            <w:tcW w:w="2045" w:type="dxa"/>
          </w:tcPr>
          <w:p w:rsidR="009153F8" w:rsidRDefault="00DE518F">
            <w:r>
              <w:rPr>
                <w:b/>
              </w:rPr>
              <w:t>Titel 4</w:t>
            </w:r>
          </w:p>
        </w:tc>
        <w:tc>
          <w:tcPr>
            <w:tcW w:w="7809" w:type="dxa"/>
          </w:tcPr>
          <w:p w:rsidR="009153F8" w:rsidRDefault="00DE518F">
            <w:r>
              <w:rPr>
                <w:b/>
              </w:rPr>
              <w:t>Kristendom</w:t>
            </w:r>
          </w:p>
        </w:tc>
      </w:tr>
      <w:tr w:rsidR="009153F8">
        <w:tc>
          <w:tcPr>
            <w:tcW w:w="2045" w:type="dxa"/>
          </w:tcPr>
          <w:p w:rsidR="009153F8" w:rsidRDefault="00DE518F">
            <w:r>
              <w:rPr>
                <w:b/>
              </w:rPr>
              <w:t>Indhold</w:t>
            </w:r>
          </w:p>
        </w:tc>
        <w:tc>
          <w:tcPr>
            <w:tcW w:w="7809" w:type="dxa"/>
          </w:tcPr>
          <w:p w:rsidR="009153F8" w:rsidRDefault="00DE518F">
            <w:r>
              <w:t>Baggrund og teori:</w:t>
            </w:r>
          </w:p>
          <w:p w:rsidR="009153F8" w:rsidRDefault="00DE518F">
            <w:r>
              <w:t>Dorthe T. Motzfeldt: Grundbog til religion B (Systime 2010)</w:t>
            </w:r>
          </w:p>
          <w:p w:rsidR="009153F8" w:rsidRDefault="00DE518F">
            <w:r>
              <w:t>Andreasen og Poulsen: Religion og kultur s.143-161 + s. 235- 40.</w:t>
            </w:r>
          </w:p>
          <w:p w:rsidR="009153F8" w:rsidRDefault="00DE518F">
            <w:r>
              <w:t>Illustreret videnskab 17/ 2004: om kristendommens historie</w:t>
            </w:r>
          </w:p>
          <w:p w:rsidR="009153F8" w:rsidRDefault="00DE518F">
            <w:r>
              <w:t>Andersen/Bertelsen/Bøgelund m.fl. Senmoderne religiøsitet i Danmark s. 7-15 + s. 112-133 + s. 155-61.</w:t>
            </w:r>
          </w:p>
          <w:p w:rsidR="009153F8" w:rsidRDefault="00DE518F">
            <w:r>
              <w:t>Materiale om Max Webers teori: Karisma og rutinering</w:t>
            </w:r>
          </w:p>
          <w:p w:rsidR="009153F8" w:rsidRDefault="009153F8"/>
          <w:p w:rsidR="009153F8" w:rsidRDefault="00DE518F">
            <w:r>
              <w:t>Tekster:</w:t>
            </w:r>
          </w:p>
          <w:p w:rsidR="009153F8" w:rsidRDefault="00DE518F">
            <w:r>
              <w:t xml:space="preserve">Den </w:t>
            </w:r>
            <w:proofErr w:type="spellStart"/>
            <w:r>
              <w:t>nikænske</w:t>
            </w:r>
            <w:proofErr w:type="spellEnd"/>
            <w:r>
              <w:t xml:space="preserve"> trosbekendelse + Troens Mysterium (billede)</w:t>
            </w:r>
          </w:p>
          <w:p w:rsidR="009153F8" w:rsidRDefault="00DE518F">
            <w:r>
              <w:t>Romerbrevet 5, 12-18 (Adam og Kristus)</w:t>
            </w:r>
          </w:p>
          <w:p w:rsidR="009153F8" w:rsidRDefault="00DE518F">
            <w:r>
              <w:t xml:space="preserve">Markus 2, 1-12 (Helbredelsen af den lamme i </w:t>
            </w:r>
            <w:proofErr w:type="spellStart"/>
            <w:r>
              <w:t>Kapernaum</w:t>
            </w:r>
            <w:proofErr w:type="spellEnd"/>
            <w:r>
              <w:t>)</w:t>
            </w:r>
          </w:p>
          <w:p w:rsidR="009153F8" w:rsidRDefault="00DE518F">
            <w:r>
              <w:t>Markus kap. 14, 12-25 (Nadveren)</w:t>
            </w:r>
          </w:p>
          <w:p w:rsidR="009153F8" w:rsidRDefault="009153F8"/>
          <w:p w:rsidR="009153F8" w:rsidRDefault="00DE518F">
            <w:r>
              <w:t>Supplerende stof:</w:t>
            </w:r>
          </w:p>
          <w:p w:rsidR="009153F8" w:rsidRDefault="00DE518F">
            <w:r>
              <w:t>Folkekirkens dåbsritual (</w:t>
            </w:r>
            <w:hyperlink r:id="rId7">
              <w:r>
                <w:rPr>
                  <w:color w:val="0000FF"/>
                  <w:u w:val="single"/>
                </w:rPr>
                <w:t>www.folkekirken.dk</w:t>
              </w:r>
            </w:hyperlink>
            <w:r>
              <w:t>)</w:t>
            </w:r>
          </w:p>
          <w:p w:rsidR="009153F8" w:rsidRDefault="00DE518F">
            <w:r>
              <w:t xml:space="preserve">Filmklip: dåb i folkekirken: </w:t>
            </w:r>
            <w:hyperlink r:id="rId8">
              <w:r>
                <w:rPr>
                  <w:color w:val="0000FF"/>
                  <w:u w:val="single"/>
                </w:rPr>
                <w:t>https://www.youtube.com/watch?v=eBfHNTOa9Y4</w:t>
              </w:r>
            </w:hyperlink>
            <w:r>
              <w:t xml:space="preserve"> </w:t>
            </w:r>
          </w:p>
          <w:p w:rsidR="009153F8" w:rsidRDefault="00DE518F">
            <w:r>
              <w:t xml:space="preserve">Filmklip: ”Kirsten </w:t>
            </w:r>
            <w:proofErr w:type="spellStart"/>
            <w:r>
              <w:t>højstrup</w:t>
            </w:r>
            <w:proofErr w:type="spellEnd"/>
            <w:r>
              <w:t xml:space="preserve"> Nielsen: Dåbens betydning” fra Religionsportalen i-bog, Systime. Kapitel: Ritualer, dåb og nadver.</w:t>
            </w:r>
          </w:p>
          <w:p w:rsidR="009153F8" w:rsidRDefault="00DE518F">
            <w:r>
              <w:t>To dåbssyn (luthersk og baptistisk)</w:t>
            </w:r>
          </w:p>
          <w:p w:rsidR="009153F8" w:rsidRDefault="00DE518F">
            <w:r>
              <w:t>Senmoderne religiøsitet i Danmark:</w:t>
            </w:r>
          </w:p>
          <w:p w:rsidR="009153F8" w:rsidRDefault="00DE518F">
            <w:r>
              <w:t>T40: Pjece fra Natkirken i Gjellerup</w:t>
            </w:r>
          </w:p>
          <w:p w:rsidR="009153F8" w:rsidRDefault="00DE518F">
            <w:r>
              <w:t>T43: Genfødt i Folkekirken</w:t>
            </w:r>
          </w:p>
          <w:p w:rsidR="00F231C5" w:rsidRPr="00876B43" w:rsidRDefault="0013089E">
            <w:pPr>
              <w:rPr>
                <w:color w:val="0000FF"/>
                <w:u w:val="single"/>
              </w:rPr>
            </w:pPr>
            <w:hyperlink r:id="rId9">
              <w:r w:rsidR="00DE518F">
                <w:rPr>
                  <w:color w:val="0000FF"/>
                  <w:u w:val="single"/>
                </w:rPr>
                <w:t>www.imesterenslys.dk</w:t>
              </w:r>
            </w:hyperlink>
          </w:p>
        </w:tc>
      </w:tr>
      <w:tr w:rsidR="009153F8">
        <w:tc>
          <w:tcPr>
            <w:tcW w:w="2045" w:type="dxa"/>
          </w:tcPr>
          <w:p w:rsidR="009153F8" w:rsidRDefault="00DE518F">
            <w:r>
              <w:rPr>
                <w:b/>
              </w:rPr>
              <w:lastRenderedPageBreak/>
              <w:t>Omfang</w:t>
            </w:r>
          </w:p>
        </w:tc>
        <w:tc>
          <w:tcPr>
            <w:tcW w:w="7809" w:type="dxa"/>
          </w:tcPr>
          <w:p w:rsidR="00F231C5" w:rsidRDefault="00DE518F">
            <w:r>
              <w:t>1 ugeopgaver + 1 x 4 le</w:t>
            </w:r>
            <w:r w:rsidR="00F231C5">
              <w:t>ktioner med undervisning på VUC</w:t>
            </w:r>
          </w:p>
          <w:p w:rsidR="00F231C5" w:rsidRDefault="00F231C5"/>
        </w:tc>
      </w:tr>
      <w:tr w:rsidR="009153F8">
        <w:tc>
          <w:tcPr>
            <w:tcW w:w="2045" w:type="dxa"/>
          </w:tcPr>
          <w:p w:rsidR="009153F8" w:rsidRDefault="00DE518F">
            <w:r>
              <w:rPr>
                <w:b/>
              </w:rPr>
              <w:t>Særlige fokuspunkter</w:t>
            </w:r>
          </w:p>
        </w:tc>
        <w:tc>
          <w:tcPr>
            <w:tcW w:w="7809" w:type="dxa"/>
          </w:tcPr>
          <w:p w:rsidR="009153F8" w:rsidRDefault="00DE518F">
            <w:r>
              <w:t>At kunne redegøre for, analysere og perspektivere tekster.</w:t>
            </w:r>
          </w:p>
          <w:p w:rsidR="009153F8" w:rsidRDefault="00DE518F">
            <w:r>
              <w:t>At kunne anvende religionsfaglige begreber som åbenbaring, myte, offer, ritual og bøn.</w:t>
            </w:r>
          </w:p>
          <w:p w:rsidR="009153F8" w:rsidRDefault="00DE518F">
            <w:r>
              <w:t>At kunne gennemskue intern og ekstern synsvinkel og forskellige verdenssyn</w:t>
            </w:r>
          </w:p>
          <w:p w:rsidR="009153F8" w:rsidRDefault="00DE518F">
            <w:r>
              <w:t>Kristendommens formative periode:</w:t>
            </w:r>
          </w:p>
          <w:p w:rsidR="009153F8" w:rsidRDefault="00DE518F">
            <w:r>
              <w:t>Skabelses- og syndefaldsmyte, problem- og løsningsmyte i kristendommen.</w:t>
            </w:r>
          </w:p>
          <w:p w:rsidR="009153F8" w:rsidRDefault="00DE518F">
            <w:r>
              <w:t>Forskellige kristne retninger og kirkesamfund.</w:t>
            </w:r>
          </w:p>
          <w:p w:rsidR="009153F8" w:rsidRDefault="00DE518F">
            <w:r>
              <w:t>Sekulariseringens og den senmoderne religiøsitets indflydelse på europæisk og dansk kristendom.</w:t>
            </w:r>
          </w:p>
          <w:p w:rsidR="009153F8" w:rsidRDefault="009153F8"/>
        </w:tc>
      </w:tr>
      <w:tr w:rsidR="009153F8">
        <w:tc>
          <w:tcPr>
            <w:tcW w:w="2045" w:type="dxa"/>
          </w:tcPr>
          <w:p w:rsidR="009153F8" w:rsidRDefault="00DE518F">
            <w:r>
              <w:rPr>
                <w:b/>
              </w:rPr>
              <w:t>Væsentligste arbejdsformer</w:t>
            </w:r>
          </w:p>
        </w:tc>
        <w:tc>
          <w:tcPr>
            <w:tcW w:w="7809" w:type="dxa"/>
          </w:tcPr>
          <w:p w:rsidR="009153F8" w:rsidRDefault="00DE518F">
            <w:r>
              <w:t>Individuel skriftlig aflevering, sparring og evaluering.</w:t>
            </w:r>
          </w:p>
          <w:p w:rsidR="009153F8" w:rsidRDefault="00DE518F">
            <w:r>
              <w:t>Ved undervisning på VUC: læreroplæg, klassesamtale, individuelt arbejde og gruppeopgaver, herunder arbejde med problemorienterede opgaver.</w:t>
            </w:r>
          </w:p>
          <w:p w:rsidR="009153F8" w:rsidRDefault="009153F8"/>
        </w:tc>
      </w:tr>
    </w:tbl>
    <w:p w:rsidR="009153F8" w:rsidRDefault="0013089E">
      <w:hyperlink w:anchor="gjdgxs">
        <w:r w:rsidR="00DE518F">
          <w:rPr>
            <w:color w:val="0000FF"/>
            <w:u w:val="single"/>
          </w:rPr>
          <w:t>Retur til forside</w:t>
        </w:r>
      </w:hyperlink>
    </w:p>
    <w:p w:rsidR="009153F8" w:rsidRDefault="009153F8"/>
    <w:p w:rsidR="009153F8" w:rsidRDefault="00DE518F">
      <w:pPr>
        <w:rPr>
          <w:sz w:val="28"/>
          <w:szCs w:val="28"/>
        </w:rPr>
      </w:pPr>
      <w:r>
        <w:rPr>
          <w:b/>
          <w:sz w:val="28"/>
          <w:szCs w:val="28"/>
        </w:rPr>
        <w:t>Beskrivelse af det enkelte undervisningsforløb (1 skema for hvert forløb)</w:t>
      </w:r>
    </w:p>
    <w:p w:rsidR="009153F8" w:rsidRDefault="0013089E">
      <w:hyperlink w:anchor="gjdgxs">
        <w:r w:rsidR="00DE518F">
          <w:rPr>
            <w:color w:val="0000FF"/>
            <w:u w:val="single"/>
          </w:rPr>
          <w:t>Retur til forside</w:t>
        </w:r>
      </w:hyperlink>
    </w:p>
    <w:p w:rsidR="009153F8" w:rsidRDefault="009153F8">
      <w:bookmarkStart w:id="4" w:name="2et92p0" w:colFirst="0" w:colLast="0"/>
      <w:bookmarkEnd w:id="4"/>
    </w:p>
    <w:tbl>
      <w:tblPr>
        <w:tblStyle w:val="a5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7833"/>
      </w:tblGrid>
      <w:tr w:rsidR="009153F8">
        <w:tc>
          <w:tcPr>
            <w:tcW w:w="2021" w:type="dxa"/>
          </w:tcPr>
          <w:p w:rsidR="009153F8" w:rsidRDefault="00DE518F">
            <w:r>
              <w:rPr>
                <w:b/>
              </w:rPr>
              <w:t>Titel 5</w:t>
            </w:r>
          </w:p>
          <w:p w:rsidR="009153F8" w:rsidRDefault="009153F8"/>
        </w:tc>
        <w:tc>
          <w:tcPr>
            <w:tcW w:w="7833" w:type="dxa"/>
          </w:tcPr>
          <w:p w:rsidR="009153F8" w:rsidRDefault="00DE518F">
            <w:r>
              <w:rPr>
                <w:b/>
              </w:rPr>
              <w:t>Buddhisme, herunder etik og perspektivering</w:t>
            </w:r>
          </w:p>
        </w:tc>
      </w:tr>
      <w:tr w:rsidR="009153F8">
        <w:tc>
          <w:tcPr>
            <w:tcW w:w="2021" w:type="dxa"/>
          </w:tcPr>
          <w:p w:rsidR="009153F8" w:rsidRDefault="00DE518F">
            <w:r>
              <w:rPr>
                <w:b/>
              </w:rPr>
              <w:t>Indhold</w:t>
            </w:r>
          </w:p>
        </w:tc>
        <w:tc>
          <w:tcPr>
            <w:tcW w:w="7833" w:type="dxa"/>
          </w:tcPr>
          <w:p w:rsidR="009153F8" w:rsidRDefault="00DE518F">
            <w:r>
              <w:t>Baggrund:</w:t>
            </w:r>
          </w:p>
          <w:p w:rsidR="009153F8" w:rsidRDefault="00DE518F">
            <w:r>
              <w:t xml:space="preserve">”Religion og kultur – en grundbog” s. 59-63, 66-75 </w:t>
            </w:r>
          </w:p>
          <w:p w:rsidR="009153F8" w:rsidRDefault="00DE518F">
            <w:r>
              <w:t xml:space="preserve">Jørn Borup ” Danske Verdensreligioner Buddhisme” (DVB) Gyldendal 2007.     </w:t>
            </w:r>
          </w:p>
          <w:p w:rsidR="009153F8" w:rsidRDefault="00DE518F">
            <w:r>
              <w:t>S.  16-19, 30-32, 38- 50 og 85-87.</w:t>
            </w:r>
          </w:p>
          <w:p w:rsidR="009153F8" w:rsidRDefault="00DE518F">
            <w:r>
              <w:t xml:space="preserve">Tim Jensen o.a. ”Etikken og religionerne” </w:t>
            </w:r>
            <w:proofErr w:type="spellStart"/>
            <w:r>
              <w:t>Aschenhoug</w:t>
            </w:r>
            <w:proofErr w:type="spellEnd"/>
            <w:r>
              <w:t xml:space="preserve"> 1998 s. 102-103; 150-152;237-239.</w:t>
            </w:r>
          </w:p>
          <w:p w:rsidR="009153F8" w:rsidRDefault="00DE518F">
            <w:r>
              <w:t>Afsnit om pligtetik og nytteetik i kapitel om Etik. Religionsportalen, I bog. Systime</w:t>
            </w:r>
          </w:p>
          <w:p w:rsidR="009153F8" w:rsidRDefault="00DE518F">
            <w:r>
              <w:t xml:space="preserve">Filmklip: Debatten, der ikke vil dø </w:t>
            </w:r>
            <w:hyperlink r:id="rId10">
              <w:r>
                <w:rPr>
                  <w:color w:val="0000FF"/>
                  <w:u w:val="single"/>
                </w:rPr>
                <w:t>http://www.etiskraad.dk/etiske-temaer/aktiv-doedshjaelp-og-doeende/publikationer/debatten-der-ikke-vil-doe-2010</w:t>
              </w:r>
            </w:hyperlink>
            <w:r>
              <w:t xml:space="preserve"> </w:t>
            </w:r>
          </w:p>
          <w:p w:rsidR="009153F8" w:rsidRDefault="009153F8"/>
          <w:p w:rsidR="009153F8" w:rsidRDefault="00DE518F">
            <w:r>
              <w:t xml:space="preserve">Tekster: </w:t>
            </w:r>
          </w:p>
          <w:p w:rsidR="009153F8" w:rsidRDefault="00DE518F">
            <w:r>
              <w:t>”Benarestalen” (Jens Bruun o.a. ”Buddhismen” Gyldendal 1982) s 45-46</w:t>
            </w:r>
          </w:p>
          <w:p w:rsidR="009153F8" w:rsidRDefault="00DE518F">
            <w:r>
              <w:t>”Flammeprædiken” ibid. s. 46-47 + 49</w:t>
            </w:r>
          </w:p>
          <w:p w:rsidR="009153F8" w:rsidRDefault="00DE518F">
            <w:r>
              <w:t>”Karma” ibid. s. 40-41</w:t>
            </w:r>
          </w:p>
          <w:p w:rsidR="009153F8" w:rsidRDefault="00DE518F">
            <w:r>
              <w:t>”Hvem er jeg?</w:t>
            </w:r>
            <w:proofErr w:type="gramStart"/>
            <w:r>
              <w:t>”(</w:t>
            </w:r>
            <w:proofErr w:type="gramEnd"/>
            <w:r>
              <w:t xml:space="preserve">Frede </w:t>
            </w:r>
            <w:proofErr w:type="spellStart"/>
            <w:r>
              <w:t>Granum</w:t>
            </w:r>
            <w:proofErr w:type="spellEnd"/>
            <w:r>
              <w:t xml:space="preserve">-Jensen ”Buddhisme og åndemanere i </w:t>
            </w:r>
          </w:p>
          <w:p w:rsidR="009153F8" w:rsidRDefault="00DE518F">
            <w:r>
              <w:t xml:space="preserve">                                                                     Thailand” Systime 2001) s. 55-58</w:t>
            </w:r>
          </w:p>
          <w:p w:rsidR="009153F8" w:rsidRDefault="00DE518F">
            <w:r>
              <w:t xml:space="preserve">T </w:t>
            </w:r>
            <w:proofErr w:type="gramStart"/>
            <w:r>
              <w:t>22  ”</w:t>
            </w:r>
            <w:proofErr w:type="gramEnd"/>
            <w:r>
              <w:t>Hvad Buddha lærte os” DVB s.97-99</w:t>
            </w:r>
          </w:p>
          <w:p w:rsidR="009153F8" w:rsidRDefault="00DE518F">
            <w:r>
              <w:t xml:space="preserve">T </w:t>
            </w:r>
            <w:proofErr w:type="gramStart"/>
            <w:r>
              <w:t>14  ”</w:t>
            </w:r>
            <w:proofErr w:type="gramEnd"/>
            <w:r>
              <w:t>En sej religion” ibid. s. 65-70</w:t>
            </w:r>
          </w:p>
          <w:p w:rsidR="009153F8" w:rsidRDefault="00DE518F">
            <w:r>
              <w:t>T 32 ” Buddhistisk kursus i velvære” ibid. s. 125</w:t>
            </w:r>
          </w:p>
          <w:p w:rsidR="009153F8" w:rsidRDefault="00DE518F">
            <w:r>
              <w:t>T 7 ”Hippier og buddhisme” ibid. s. 39- 40</w:t>
            </w:r>
          </w:p>
          <w:p w:rsidR="009153F8" w:rsidRDefault="00DE518F">
            <w:r>
              <w:t xml:space="preserve">”Når jernfuglen flyver” Hanne og Ole </w:t>
            </w:r>
            <w:proofErr w:type="spellStart"/>
            <w:r>
              <w:t>Nydal</w:t>
            </w:r>
            <w:proofErr w:type="spellEnd"/>
            <w:r>
              <w:t xml:space="preserve"> gengivet i ”Religionerne” af Finn Jacobi o.a. Munksgaard 1987 s. 133- 135</w:t>
            </w:r>
          </w:p>
          <w:p w:rsidR="009153F8" w:rsidRDefault="009153F8"/>
          <w:p w:rsidR="009153F8" w:rsidRDefault="00DE518F">
            <w:r>
              <w:t xml:space="preserve">Supplerende materiale: </w:t>
            </w:r>
          </w:p>
          <w:p w:rsidR="009153F8" w:rsidRDefault="00DE518F">
            <w:proofErr w:type="gramStart"/>
            <w:r>
              <w:t>Rambos  konversionsmodel</w:t>
            </w:r>
            <w:proofErr w:type="gramEnd"/>
            <w:r>
              <w:t>.</w:t>
            </w:r>
          </w:p>
          <w:p w:rsidR="009153F8" w:rsidRDefault="00DE518F">
            <w:r>
              <w:t>Filmklip: ”Buddhismens udvikling” fra Religionsportalen i-bog, Systime. Kapitel: Buddhismen globalt.</w:t>
            </w:r>
          </w:p>
          <w:p w:rsidR="009153F8" w:rsidRDefault="00DE518F">
            <w:pPr>
              <w:rPr>
                <w:color w:val="000000"/>
              </w:rPr>
            </w:pPr>
            <w:r>
              <w:rPr>
                <w:color w:val="000000"/>
              </w:rPr>
              <w:t xml:space="preserve">Statistik om verdensreligioner: </w:t>
            </w:r>
            <w:hyperlink r:id="rId11">
              <w:r>
                <w:rPr>
                  <w:color w:val="0000FF"/>
                  <w:u w:val="single"/>
                </w:rPr>
                <w:t>https://www.kristeligt-dagblad.dk/statistik</w:t>
              </w:r>
            </w:hyperlink>
            <w:r>
              <w:rPr>
                <w:color w:val="000000"/>
              </w:rPr>
              <w:t xml:space="preserve"> </w:t>
            </w:r>
          </w:p>
          <w:p w:rsidR="009153F8" w:rsidRDefault="00DE518F">
            <w:r>
              <w:lastRenderedPageBreak/>
              <w:t xml:space="preserve">Læger siger massivt nej til aktiv dødshjælp, Maja Funch, 1.06.17. KD. </w:t>
            </w:r>
            <w:hyperlink r:id="rId12">
              <w:r>
                <w:rPr>
                  <w:color w:val="0000FF"/>
                  <w:u w:val="single"/>
                </w:rPr>
                <w:t>https://www.kristeligt-dagblad.dk/danmark/laeger-siger-massivt-nej-til-aktiv-doedshjaelp</w:t>
              </w:r>
            </w:hyperlink>
            <w:r>
              <w:t xml:space="preserve"> </w:t>
            </w:r>
          </w:p>
          <w:p w:rsidR="00F231C5" w:rsidRDefault="00F231C5"/>
        </w:tc>
      </w:tr>
      <w:tr w:rsidR="009153F8">
        <w:tc>
          <w:tcPr>
            <w:tcW w:w="2021" w:type="dxa"/>
          </w:tcPr>
          <w:p w:rsidR="009153F8" w:rsidRDefault="00DE518F">
            <w:r>
              <w:rPr>
                <w:b/>
              </w:rPr>
              <w:lastRenderedPageBreak/>
              <w:t>Omfang</w:t>
            </w:r>
          </w:p>
        </w:tc>
        <w:tc>
          <w:tcPr>
            <w:tcW w:w="7833" w:type="dxa"/>
          </w:tcPr>
          <w:p w:rsidR="009153F8" w:rsidRDefault="007F4991" w:rsidP="00F231C5">
            <w:r>
              <w:t>4</w:t>
            </w:r>
            <w:r w:rsidR="00DE518F">
              <w:t xml:space="preserve"> ugeopgaver </w:t>
            </w:r>
          </w:p>
          <w:p w:rsidR="00F231C5" w:rsidRDefault="00F231C5" w:rsidP="00F231C5"/>
        </w:tc>
      </w:tr>
      <w:tr w:rsidR="009153F8">
        <w:tc>
          <w:tcPr>
            <w:tcW w:w="2021" w:type="dxa"/>
          </w:tcPr>
          <w:p w:rsidR="009153F8" w:rsidRDefault="00DE518F">
            <w:r>
              <w:rPr>
                <w:b/>
              </w:rPr>
              <w:t>Særlige fokuspunkter</w:t>
            </w:r>
          </w:p>
        </w:tc>
        <w:tc>
          <w:tcPr>
            <w:tcW w:w="7833" w:type="dxa"/>
          </w:tcPr>
          <w:p w:rsidR="009153F8" w:rsidRDefault="00DE518F">
            <w:r>
              <w:t>At kunne redegøre for, analysere og perspektivere tekster.</w:t>
            </w:r>
          </w:p>
          <w:p w:rsidR="009153F8" w:rsidRDefault="00DE518F">
            <w:r>
              <w:t>At kunne anvende religionsfaglige begreber som karma, reinkarnation, samsara, tilflugt, Middelvejen, nirvana, Buddha, myte og ritual.</w:t>
            </w:r>
          </w:p>
          <w:p w:rsidR="009153F8" w:rsidRDefault="00DE518F">
            <w:r>
              <w:t>Forskellige buddhistiske retninger.</w:t>
            </w:r>
          </w:p>
          <w:p w:rsidR="009153F8" w:rsidRDefault="00DE518F">
            <w:r>
              <w:t>Etnisk buddhisme og konversionsbuddhisme i Danmark.</w:t>
            </w:r>
          </w:p>
          <w:p w:rsidR="009153F8" w:rsidRDefault="00DE518F">
            <w:r>
              <w:t>Konversionsteori, Rambos konversionsmodel.</w:t>
            </w:r>
          </w:p>
          <w:p w:rsidR="009153F8" w:rsidRDefault="00DE518F">
            <w:r>
              <w:t>Perspektivering med fokus på etiske holdninger til aktiv dødshjælp i islam, kristendom og buddhisme.</w:t>
            </w:r>
          </w:p>
          <w:p w:rsidR="009153F8" w:rsidRDefault="00DE518F">
            <w:r>
              <w:t xml:space="preserve">Perspektivering: Sammenligning af centrale hovedpunkter i de 3 verdensreligioner vi har arbejdet med. </w:t>
            </w:r>
          </w:p>
          <w:p w:rsidR="00F231C5" w:rsidRDefault="00F231C5"/>
        </w:tc>
      </w:tr>
      <w:tr w:rsidR="009153F8">
        <w:tc>
          <w:tcPr>
            <w:tcW w:w="2021" w:type="dxa"/>
          </w:tcPr>
          <w:p w:rsidR="009153F8" w:rsidRDefault="00DE518F">
            <w:r>
              <w:rPr>
                <w:b/>
              </w:rPr>
              <w:t>Væsentligste arbejdsformer</w:t>
            </w:r>
          </w:p>
        </w:tc>
        <w:tc>
          <w:tcPr>
            <w:tcW w:w="7833" w:type="dxa"/>
          </w:tcPr>
          <w:p w:rsidR="009153F8" w:rsidRDefault="00DE518F">
            <w:r>
              <w:t>Individuel skriftlig aflevering, sparring og evaluering</w:t>
            </w:r>
          </w:p>
          <w:p w:rsidR="009153F8" w:rsidRDefault="00DE518F">
            <w:r>
              <w:t xml:space="preserve">Ved undervisning på VUC: læreroplæg, klassesamtale, individuelt arbejde og gruppeopgaver, herunder arbejde med problemorienterede opgaver og problemformuleringer. </w:t>
            </w:r>
          </w:p>
          <w:p w:rsidR="009153F8" w:rsidRDefault="009153F8"/>
        </w:tc>
      </w:tr>
    </w:tbl>
    <w:p w:rsidR="009153F8" w:rsidRDefault="0013089E">
      <w:hyperlink w:anchor="gjdgxs">
        <w:r w:rsidR="00DE518F">
          <w:rPr>
            <w:color w:val="0000FF"/>
            <w:u w:val="single"/>
          </w:rPr>
          <w:t>Retur til forside</w:t>
        </w:r>
      </w:hyperlink>
    </w:p>
    <w:p w:rsidR="009153F8" w:rsidRDefault="009153F8"/>
    <w:p w:rsidR="009153F8" w:rsidRDefault="00DE518F">
      <w:pPr>
        <w:rPr>
          <w:sz w:val="28"/>
          <w:szCs w:val="28"/>
        </w:rPr>
      </w:pPr>
      <w:r>
        <w:rPr>
          <w:b/>
          <w:sz w:val="28"/>
          <w:szCs w:val="28"/>
        </w:rPr>
        <w:t>Beskrivelse af det enkelte undervisningsforløb (1 skema for hvert forløb)</w:t>
      </w:r>
    </w:p>
    <w:p w:rsidR="009153F8" w:rsidRDefault="0013089E">
      <w:hyperlink w:anchor="gjdgxs">
        <w:r w:rsidR="00DE518F">
          <w:rPr>
            <w:color w:val="0000FF"/>
            <w:u w:val="single"/>
          </w:rPr>
          <w:t>Retur til forside</w:t>
        </w:r>
      </w:hyperlink>
    </w:p>
    <w:p w:rsidR="009153F8" w:rsidRDefault="009153F8">
      <w:bookmarkStart w:id="5" w:name="tyjcwt" w:colFirst="0" w:colLast="0"/>
      <w:bookmarkEnd w:id="5"/>
    </w:p>
    <w:tbl>
      <w:tblPr>
        <w:tblStyle w:val="a6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9"/>
        <w:gridCol w:w="7535"/>
      </w:tblGrid>
      <w:tr w:rsidR="009153F8">
        <w:tc>
          <w:tcPr>
            <w:tcW w:w="2319" w:type="dxa"/>
          </w:tcPr>
          <w:p w:rsidR="009153F8" w:rsidRDefault="00DE518F">
            <w:r>
              <w:rPr>
                <w:b/>
              </w:rPr>
              <w:t>Titel 6</w:t>
            </w:r>
          </w:p>
          <w:p w:rsidR="009153F8" w:rsidRDefault="009153F8"/>
        </w:tc>
        <w:tc>
          <w:tcPr>
            <w:tcW w:w="7535" w:type="dxa"/>
          </w:tcPr>
          <w:p w:rsidR="009153F8" w:rsidRDefault="00DE518F">
            <w:r>
              <w:rPr>
                <w:b/>
              </w:rPr>
              <w:t>Værklæsning: Apostlenes gerninger</w:t>
            </w:r>
          </w:p>
        </w:tc>
      </w:tr>
      <w:tr w:rsidR="009153F8">
        <w:tc>
          <w:tcPr>
            <w:tcW w:w="2319" w:type="dxa"/>
          </w:tcPr>
          <w:p w:rsidR="009153F8" w:rsidRDefault="00DE518F">
            <w:r>
              <w:rPr>
                <w:b/>
              </w:rPr>
              <w:t>Indhold</w:t>
            </w:r>
          </w:p>
        </w:tc>
        <w:tc>
          <w:tcPr>
            <w:tcW w:w="7535" w:type="dxa"/>
          </w:tcPr>
          <w:p w:rsidR="009153F8" w:rsidRDefault="00DE518F">
            <w:r>
              <w:t>Baggrund:</w:t>
            </w:r>
          </w:p>
          <w:p w:rsidR="009153F8" w:rsidRDefault="00DE518F">
            <w:r>
              <w:t>Motzfeldt: Religion - grundbog i religion B, s. 71, 74-79, 81.</w:t>
            </w:r>
          </w:p>
          <w:p w:rsidR="009153F8" w:rsidRDefault="00DE518F">
            <w:r>
              <w:t>Bibelen: Apostlenes gerninger</w:t>
            </w:r>
          </w:p>
          <w:p w:rsidR="009153F8" w:rsidRDefault="00DE518F">
            <w:r>
              <w:t>Leksikon-artiklen fra Gyldendals Religionsleksikon.</w:t>
            </w:r>
          </w:p>
          <w:p w:rsidR="009153F8" w:rsidRPr="0065146E" w:rsidRDefault="00DE518F">
            <w:pPr>
              <w:rPr>
                <w:lang w:val="en-US"/>
              </w:rPr>
            </w:pPr>
            <w:proofErr w:type="spellStart"/>
            <w:r w:rsidRPr="0065146E">
              <w:rPr>
                <w:lang w:val="en-US"/>
              </w:rPr>
              <w:t>Youtube-klip</w:t>
            </w:r>
            <w:proofErr w:type="spellEnd"/>
            <w:r w:rsidRPr="0065146E">
              <w:rPr>
                <w:lang w:val="en-US"/>
              </w:rPr>
              <w:t xml:space="preserve"> (Speaking in Tongues – Medical study proves Holy Spirit praying)</w:t>
            </w:r>
          </w:p>
          <w:p w:rsidR="009153F8" w:rsidRDefault="00DE518F">
            <w:r>
              <w:t>Artikel fra Wikipedia Karismatisk autoritet.</w:t>
            </w:r>
          </w:p>
          <w:p w:rsidR="009153F8" w:rsidRDefault="00DE518F">
            <w:r>
              <w:t>Ibid. om martyrer</w:t>
            </w:r>
          </w:p>
          <w:p w:rsidR="009153F8" w:rsidRDefault="00DE518F">
            <w:r>
              <w:t>Artikel fra Illustreret videnskab 17/2004 Kristendommens historie</w:t>
            </w:r>
          </w:p>
          <w:p w:rsidR="009153F8" w:rsidRDefault="00DE518F">
            <w:r>
              <w:t>Webers teori om karisma og rutinisering.</w:t>
            </w:r>
          </w:p>
          <w:p w:rsidR="009153F8" w:rsidRDefault="00DE518F">
            <w:r>
              <w:t xml:space="preserve">Forfølgelse af kristne gennem tiderne. Henning </w:t>
            </w:r>
            <w:proofErr w:type="spellStart"/>
            <w:r>
              <w:t>Nørhøj</w:t>
            </w:r>
            <w:proofErr w:type="spellEnd"/>
            <w:r>
              <w:t xml:space="preserve"> www. kristendom.dk</w:t>
            </w:r>
          </w:p>
          <w:p w:rsidR="009153F8" w:rsidRDefault="00DE518F">
            <w:r>
              <w:t>Egypten og Irak er ude af stand til at beskytte kristne minoriteter. Lasse Ellegaard, Information 05.01. 2011</w:t>
            </w:r>
          </w:p>
          <w:p w:rsidR="009153F8" w:rsidRDefault="009153F8"/>
        </w:tc>
      </w:tr>
      <w:tr w:rsidR="009153F8">
        <w:tc>
          <w:tcPr>
            <w:tcW w:w="2319" w:type="dxa"/>
          </w:tcPr>
          <w:p w:rsidR="009153F8" w:rsidRDefault="00DE518F">
            <w:r>
              <w:rPr>
                <w:b/>
              </w:rPr>
              <w:t>Omfang</w:t>
            </w:r>
          </w:p>
          <w:p w:rsidR="009153F8" w:rsidRDefault="009153F8"/>
        </w:tc>
        <w:tc>
          <w:tcPr>
            <w:tcW w:w="7535" w:type="dxa"/>
          </w:tcPr>
          <w:p w:rsidR="009153F8" w:rsidRDefault="001179D5" w:rsidP="00F231C5">
            <w:r>
              <w:t>2 ugeopgaver</w:t>
            </w:r>
          </w:p>
        </w:tc>
      </w:tr>
      <w:tr w:rsidR="009153F8">
        <w:tc>
          <w:tcPr>
            <w:tcW w:w="2319" w:type="dxa"/>
          </w:tcPr>
          <w:p w:rsidR="009153F8" w:rsidRDefault="00DE518F">
            <w:r>
              <w:rPr>
                <w:b/>
              </w:rPr>
              <w:t>Særlige fokuspunkter</w:t>
            </w:r>
          </w:p>
        </w:tc>
        <w:tc>
          <w:tcPr>
            <w:tcW w:w="7535" w:type="dxa"/>
          </w:tcPr>
          <w:p w:rsidR="009153F8" w:rsidRDefault="00DE518F">
            <w:r>
              <w:t>Pinsedag, apostlenes budskab og mission, jøde- og hedningekristendom, martyriet, Webers teori om karisma og rutinisering. Tungetale.</w:t>
            </w:r>
          </w:p>
          <w:p w:rsidR="009153F8" w:rsidRDefault="009153F8"/>
        </w:tc>
      </w:tr>
      <w:tr w:rsidR="009153F8">
        <w:tc>
          <w:tcPr>
            <w:tcW w:w="2319" w:type="dxa"/>
          </w:tcPr>
          <w:p w:rsidR="009153F8" w:rsidRDefault="00DE518F">
            <w:r>
              <w:rPr>
                <w:b/>
              </w:rPr>
              <w:t>Væsentligste arbejdsformer</w:t>
            </w:r>
          </w:p>
        </w:tc>
        <w:tc>
          <w:tcPr>
            <w:tcW w:w="7535" w:type="dxa"/>
          </w:tcPr>
          <w:p w:rsidR="009153F8" w:rsidRDefault="00DE518F">
            <w:r>
              <w:t>Individuelle skriftlige besvarelser, sparring og evaluering.</w:t>
            </w:r>
          </w:p>
          <w:p w:rsidR="009153F8" w:rsidRDefault="00DE518F">
            <w:r>
              <w:t>Ved undervisning på VUC: læreroplæg, klassesamtale, individuelt arbejde og gruppeopgaver.</w:t>
            </w:r>
          </w:p>
        </w:tc>
      </w:tr>
    </w:tbl>
    <w:p w:rsidR="009153F8" w:rsidRDefault="0013089E">
      <w:hyperlink w:anchor="gjdgxs">
        <w:r w:rsidR="00DE518F">
          <w:rPr>
            <w:color w:val="0000FF"/>
            <w:u w:val="single"/>
          </w:rPr>
          <w:t>Retur til forside</w:t>
        </w:r>
      </w:hyperlink>
    </w:p>
    <w:p w:rsidR="009153F8" w:rsidRDefault="00DE518F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Beskrivelse af det enkelte undervisningsforløb (1 skema for hvert forløb)</w:t>
      </w:r>
    </w:p>
    <w:p w:rsidR="009153F8" w:rsidRDefault="0013089E">
      <w:hyperlink w:anchor="gjdgxs">
        <w:r w:rsidR="00DE518F">
          <w:rPr>
            <w:color w:val="0000FF"/>
            <w:u w:val="single"/>
          </w:rPr>
          <w:t>Retur til forside</w:t>
        </w:r>
      </w:hyperlink>
    </w:p>
    <w:p w:rsidR="009153F8" w:rsidRDefault="009153F8">
      <w:bookmarkStart w:id="6" w:name="3dy6vkm" w:colFirst="0" w:colLast="0"/>
      <w:bookmarkEnd w:id="6"/>
    </w:p>
    <w:tbl>
      <w:tblPr>
        <w:tblStyle w:val="a7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7693"/>
      </w:tblGrid>
      <w:tr w:rsidR="009153F8">
        <w:tc>
          <w:tcPr>
            <w:tcW w:w="2161" w:type="dxa"/>
          </w:tcPr>
          <w:p w:rsidR="009153F8" w:rsidRDefault="00DE518F">
            <w:r>
              <w:rPr>
                <w:b/>
              </w:rPr>
              <w:t>Titel 7</w:t>
            </w:r>
          </w:p>
          <w:p w:rsidR="009153F8" w:rsidRDefault="009153F8"/>
        </w:tc>
        <w:tc>
          <w:tcPr>
            <w:tcW w:w="7693" w:type="dxa"/>
          </w:tcPr>
          <w:p w:rsidR="009153F8" w:rsidRDefault="00DE518F">
            <w:r>
              <w:rPr>
                <w:b/>
              </w:rPr>
              <w:t>Projektrapport</w:t>
            </w:r>
          </w:p>
        </w:tc>
      </w:tr>
      <w:tr w:rsidR="009153F8">
        <w:tc>
          <w:tcPr>
            <w:tcW w:w="2161" w:type="dxa"/>
          </w:tcPr>
          <w:p w:rsidR="009153F8" w:rsidRDefault="00DE518F">
            <w:r>
              <w:rPr>
                <w:b/>
              </w:rPr>
              <w:t>Indhold</w:t>
            </w:r>
          </w:p>
        </w:tc>
        <w:tc>
          <w:tcPr>
            <w:tcW w:w="7693" w:type="dxa"/>
          </w:tcPr>
          <w:p w:rsidR="009153F8" w:rsidRDefault="00DE518F">
            <w:r>
              <w:t>Ressourcemateriale: Fakta om projektrapporten</w:t>
            </w:r>
          </w:p>
          <w:p w:rsidR="009153F8" w:rsidRDefault="009153F8"/>
        </w:tc>
      </w:tr>
      <w:tr w:rsidR="009153F8">
        <w:tc>
          <w:tcPr>
            <w:tcW w:w="2161" w:type="dxa"/>
          </w:tcPr>
          <w:p w:rsidR="009153F8" w:rsidRDefault="00DE518F">
            <w:r>
              <w:rPr>
                <w:b/>
              </w:rPr>
              <w:t>Omfang</w:t>
            </w:r>
          </w:p>
          <w:p w:rsidR="009153F8" w:rsidRDefault="009153F8"/>
        </w:tc>
        <w:tc>
          <w:tcPr>
            <w:tcW w:w="7693" w:type="dxa"/>
          </w:tcPr>
          <w:p w:rsidR="009153F8" w:rsidRDefault="00DE518F" w:rsidP="008F4022">
            <w:r>
              <w:t xml:space="preserve">10 Timer til udarbejdelse af projekt = </w:t>
            </w:r>
            <w:r w:rsidR="008F4022">
              <w:t>1 ugeopgave</w:t>
            </w:r>
            <w:bookmarkStart w:id="7" w:name="_GoBack"/>
            <w:bookmarkEnd w:id="7"/>
          </w:p>
        </w:tc>
      </w:tr>
      <w:tr w:rsidR="009153F8">
        <w:tc>
          <w:tcPr>
            <w:tcW w:w="2161" w:type="dxa"/>
          </w:tcPr>
          <w:p w:rsidR="009153F8" w:rsidRDefault="00DE518F">
            <w:r>
              <w:rPr>
                <w:b/>
              </w:rPr>
              <w:t>Særlige fokuspunkter</w:t>
            </w:r>
          </w:p>
        </w:tc>
        <w:tc>
          <w:tcPr>
            <w:tcW w:w="7693" w:type="dxa"/>
          </w:tcPr>
          <w:p w:rsidR="009153F8" w:rsidRDefault="00DE518F">
            <w:r>
              <w:t>Udarbejdelsen af en individuel 5-6siders opgave med: problemformulering, valg af teori, bearbejdelse af et valgt kildemateriale (inklusiv anvendelse af teori) og en konklusion.</w:t>
            </w:r>
          </w:p>
          <w:p w:rsidR="009153F8" w:rsidRDefault="009153F8"/>
        </w:tc>
      </w:tr>
      <w:tr w:rsidR="009153F8">
        <w:tc>
          <w:tcPr>
            <w:tcW w:w="2161" w:type="dxa"/>
          </w:tcPr>
          <w:p w:rsidR="009153F8" w:rsidRDefault="00DE518F">
            <w:r>
              <w:rPr>
                <w:b/>
              </w:rPr>
              <w:t>Væsentligste arbejdsformer</w:t>
            </w:r>
          </w:p>
        </w:tc>
        <w:tc>
          <w:tcPr>
            <w:tcW w:w="7693" w:type="dxa"/>
          </w:tcPr>
          <w:p w:rsidR="009153F8" w:rsidRDefault="00DE518F">
            <w:r>
              <w:t>Individuel udarbejdelse af projektopgaven og sparring i skriveprocessen. Ingen korrekturlæsning af lærer.</w:t>
            </w:r>
          </w:p>
          <w:p w:rsidR="009153F8" w:rsidRDefault="00DE518F">
            <w:r>
              <w:t>Mundtlig fremlæggelse på mødedag, hvor også eksamenstræning finder sted.</w:t>
            </w:r>
          </w:p>
          <w:p w:rsidR="009153F8" w:rsidRDefault="00DE518F">
            <w:r>
              <w:t>Skriftlig aflevering til lærer og censor i god tid før eksamensdag.</w:t>
            </w:r>
          </w:p>
          <w:p w:rsidR="009153F8" w:rsidRDefault="009153F8"/>
        </w:tc>
      </w:tr>
    </w:tbl>
    <w:p w:rsidR="009153F8" w:rsidRDefault="0013089E">
      <w:hyperlink w:anchor="gjdgxs">
        <w:r w:rsidR="00DE518F">
          <w:rPr>
            <w:color w:val="0000FF"/>
            <w:u w:val="single"/>
          </w:rPr>
          <w:t>Retur til forside</w:t>
        </w:r>
      </w:hyperlink>
    </w:p>
    <w:p w:rsidR="009153F8" w:rsidRDefault="009153F8"/>
    <w:p w:rsidR="009153F8" w:rsidRDefault="00DE518F">
      <w:pPr>
        <w:rPr>
          <w:sz w:val="28"/>
          <w:szCs w:val="28"/>
        </w:rPr>
      </w:pPr>
      <w:r>
        <w:rPr>
          <w:b/>
          <w:sz w:val="28"/>
          <w:szCs w:val="28"/>
        </w:rPr>
        <w:t>Beskrivelse af det enkelte undervisningsforløb (1 skema for hvert forløb)</w:t>
      </w:r>
    </w:p>
    <w:p w:rsidR="009153F8" w:rsidRDefault="0013089E">
      <w:hyperlink w:anchor="gjdgxs">
        <w:r w:rsidR="00DE518F">
          <w:rPr>
            <w:color w:val="0000FF"/>
            <w:u w:val="single"/>
          </w:rPr>
          <w:t>Retur til forside</w:t>
        </w:r>
      </w:hyperlink>
    </w:p>
    <w:p w:rsidR="009153F8" w:rsidRDefault="009153F8">
      <w:bookmarkStart w:id="8" w:name="1t3h5sf" w:colFirst="0" w:colLast="0"/>
      <w:bookmarkEnd w:id="8"/>
    </w:p>
    <w:tbl>
      <w:tblPr>
        <w:tblStyle w:val="a8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55"/>
        <w:gridCol w:w="6999"/>
      </w:tblGrid>
      <w:tr w:rsidR="009153F8">
        <w:tc>
          <w:tcPr>
            <w:tcW w:w="2855" w:type="dxa"/>
          </w:tcPr>
          <w:p w:rsidR="009153F8" w:rsidRDefault="00DE518F">
            <w:r>
              <w:rPr>
                <w:b/>
              </w:rPr>
              <w:t>Titel 8</w:t>
            </w:r>
          </w:p>
          <w:p w:rsidR="009153F8" w:rsidRDefault="009153F8"/>
        </w:tc>
        <w:tc>
          <w:tcPr>
            <w:tcW w:w="6999" w:type="dxa"/>
          </w:tcPr>
          <w:p w:rsidR="009153F8" w:rsidRDefault="00DE518F">
            <w:r>
              <w:rPr>
                <w:b/>
              </w:rPr>
              <w:t>Øvelser i analyse</w:t>
            </w:r>
          </w:p>
        </w:tc>
      </w:tr>
      <w:tr w:rsidR="009153F8">
        <w:tc>
          <w:tcPr>
            <w:tcW w:w="2855" w:type="dxa"/>
          </w:tcPr>
          <w:p w:rsidR="009153F8" w:rsidRDefault="00DE518F">
            <w:r>
              <w:rPr>
                <w:b/>
              </w:rPr>
              <w:t>Indhold</w:t>
            </w:r>
          </w:p>
        </w:tc>
        <w:tc>
          <w:tcPr>
            <w:tcW w:w="6999" w:type="dxa"/>
          </w:tcPr>
          <w:p w:rsidR="009153F8" w:rsidRDefault="00DE518F">
            <w:r>
              <w:t>Baggrund:</w:t>
            </w:r>
          </w:p>
          <w:p w:rsidR="009153F8" w:rsidRDefault="00DE518F">
            <w:r>
              <w:t>Analysemodel</w:t>
            </w:r>
          </w:p>
          <w:p w:rsidR="009153F8" w:rsidRDefault="00DE518F">
            <w:r>
              <w:t>Om at bruge modeller – Grundbog til religion B s. 129-130</w:t>
            </w:r>
          </w:p>
          <w:p w:rsidR="009153F8" w:rsidRDefault="00DE518F">
            <w:proofErr w:type="spellStart"/>
            <w:r>
              <w:t>Ninian</w:t>
            </w:r>
            <w:proofErr w:type="spellEnd"/>
            <w:r>
              <w:t xml:space="preserve"> </w:t>
            </w:r>
            <w:proofErr w:type="spellStart"/>
            <w:r>
              <w:t>Smarts</w:t>
            </w:r>
            <w:proofErr w:type="spellEnd"/>
            <w:r>
              <w:t xml:space="preserve"> model ”Religion og kultur” s.281</w:t>
            </w:r>
          </w:p>
          <w:p w:rsidR="009153F8" w:rsidRDefault="009153F8"/>
          <w:p w:rsidR="009153F8" w:rsidRDefault="00DE518F">
            <w:r>
              <w:t xml:space="preserve">Tekster: </w:t>
            </w:r>
            <w:proofErr w:type="spellStart"/>
            <w:r>
              <w:t>Dialogue</w:t>
            </w:r>
            <w:proofErr w:type="spellEnd"/>
            <w:r>
              <w:t xml:space="preserve"> – Bratland og Bashir </w:t>
            </w:r>
            <w:proofErr w:type="gramStart"/>
            <w:r>
              <w:t>( kirkelig</w:t>
            </w:r>
            <w:proofErr w:type="gramEnd"/>
            <w:r>
              <w:t xml:space="preserve"> Kulturværksted, 2006)</w:t>
            </w:r>
          </w:p>
          <w:p w:rsidR="009153F8" w:rsidRDefault="00DE518F">
            <w:r>
              <w:t>Natkirken har givet mig nyt liv. Leif G. Christensen www. Kristendom.dk 2011</w:t>
            </w:r>
          </w:p>
          <w:p w:rsidR="009153F8" w:rsidRDefault="00DE518F">
            <w:r>
              <w:t>Dødsritualer i verdens religioner</w:t>
            </w:r>
          </w:p>
          <w:p w:rsidR="009153F8" w:rsidRDefault="009153F8"/>
        </w:tc>
      </w:tr>
      <w:tr w:rsidR="009153F8">
        <w:tc>
          <w:tcPr>
            <w:tcW w:w="2855" w:type="dxa"/>
          </w:tcPr>
          <w:p w:rsidR="009153F8" w:rsidRDefault="00DE518F">
            <w:r>
              <w:rPr>
                <w:b/>
              </w:rPr>
              <w:t>Omfang</w:t>
            </w:r>
          </w:p>
          <w:p w:rsidR="009153F8" w:rsidRDefault="009153F8"/>
        </w:tc>
        <w:tc>
          <w:tcPr>
            <w:tcW w:w="6999" w:type="dxa"/>
          </w:tcPr>
          <w:p w:rsidR="009153F8" w:rsidRDefault="00DE518F" w:rsidP="001179D5">
            <w:r>
              <w:t xml:space="preserve">1 ugeopgave </w:t>
            </w:r>
          </w:p>
        </w:tc>
      </w:tr>
      <w:tr w:rsidR="009153F8">
        <w:tc>
          <w:tcPr>
            <w:tcW w:w="2855" w:type="dxa"/>
          </w:tcPr>
          <w:p w:rsidR="009153F8" w:rsidRDefault="00DE518F">
            <w:r>
              <w:rPr>
                <w:b/>
              </w:rPr>
              <w:t>Særlige fokuspunkter</w:t>
            </w:r>
          </w:p>
        </w:tc>
        <w:tc>
          <w:tcPr>
            <w:tcW w:w="6999" w:type="dxa"/>
          </w:tcPr>
          <w:p w:rsidR="009153F8" w:rsidRDefault="00DE518F">
            <w:r>
              <w:t>At kunne analysere en eksamenstekst- alle tre taksonomiske niveauer inklusive.</w:t>
            </w:r>
          </w:p>
          <w:p w:rsidR="009153F8" w:rsidRDefault="009153F8"/>
        </w:tc>
      </w:tr>
      <w:tr w:rsidR="009153F8">
        <w:tc>
          <w:tcPr>
            <w:tcW w:w="2855" w:type="dxa"/>
          </w:tcPr>
          <w:p w:rsidR="009153F8" w:rsidRDefault="00DE518F">
            <w:r>
              <w:rPr>
                <w:b/>
              </w:rPr>
              <w:t>Væsentligste arbejdsformer</w:t>
            </w:r>
          </w:p>
        </w:tc>
        <w:tc>
          <w:tcPr>
            <w:tcW w:w="6999" w:type="dxa"/>
          </w:tcPr>
          <w:p w:rsidR="009153F8" w:rsidRDefault="00DE518F">
            <w:r>
              <w:t xml:space="preserve">Individuel skriftlig aflevering, sparring og evaluering. </w:t>
            </w:r>
          </w:p>
          <w:p w:rsidR="009153F8" w:rsidRDefault="00DE518F">
            <w:r>
              <w:t>Ved undervisning på VUC: individuelle opgaver, gruppearbejde, fremlæggelser</w:t>
            </w:r>
          </w:p>
        </w:tc>
      </w:tr>
    </w:tbl>
    <w:p w:rsidR="009153F8" w:rsidRDefault="009153F8"/>
    <w:sectPr w:rsidR="009153F8">
      <w:headerReference w:type="default" r:id="rId13"/>
      <w:footerReference w:type="default" r:id="rId14"/>
      <w:pgSz w:w="11906" w:h="16838"/>
      <w:pgMar w:top="1258" w:right="1134" w:bottom="540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89E" w:rsidRDefault="0013089E">
      <w:r>
        <w:separator/>
      </w:r>
    </w:p>
  </w:endnote>
  <w:endnote w:type="continuationSeparator" w:id="0">
    <w:p w:rsidR="0013089E" w:rsidRDefault="0013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3F8" w:rsidRDefault="00DE51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t xml:space="preserve">Side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F4022">
      <w:rPr>
        <w:noProof/>
        <w:color w:val="000000"/>
      </w:rPr>
      <w:t>6</w:t>
    </w:r>
    <w:r>
      <w:rPr>
        <w:color w:val="000000"/>
      </w:rPr>
      <w:fldChar w:fldCharType="end"/>
    </w:r>
    <w:r>
      <w:rPr>
        <w:color w:val="000000"/>
      </w:rPr>
      <w:t xml:space="preserve"> af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8F4022">
      <w:rPr>
        <w:noProof/>
        <w:color w:val="000000"/>
      </w:rPr>
      <w:t>6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89E" w:rsidRDefault="0013089E">
      <w:r>
        <w:separator/>
      </w:r>
    </w:p>
  </w:footnote>
  <w:footnote w:type="continuationSeparator" w:id="0">
    <w:p w:rsidR="0013089E" w:rsidRDefault="00130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3F8" w:rsidRDefault="00DE51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4589145</wp:posOffset>
          </wp:positionH>
          <wp:positionV relativeFrom="paragraph">
            <wp:posOffset>-104139</wp:posOffset>
          </wp:positionV>
          <wp:extent cx="1600200" cy="535305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535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61759"/>
    <w:multiLevelType w:val="multilevel"/>
    <w:tmpl w:val="A7F6279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F8"/>
    <w:rsid w:val="001179D5"/>
    <w:rsid w:val="0013089E"/>
    <w:rsid w:val="0065146E"/>
    <w:rsid w:val="007F4991"/>
    <w:rsid w:val="00876B43"/>
    <w:rsid w:val="008F4022"/>
    <w:rsid w:val="009153F8"/>
    <w:rsid w:val="00DE518F"/>
    <w:rsid w:val="00F2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C01A5"/>
  <w15:docId w15:val="{91AC7608-31A2-4268-88B8-A7FE7C3B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Garamond" w:hAnsi="Garamond" w:cs="Garamond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BfHNTOa9Y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olkekirken.dk" TargetMode="External"/><Relationship Id="rId12" Type="http://schemas.openxmlformats.org/officeDocument/2006/relationships/hyperlink" Target="https://www.kristeligt-dagblad.dk/danmark/laeger-siger-massivt-nej-til-aktiv-doedshjael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risteligt-dagblad.dk/statisti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tiskraad.dk/etiske-temaer/aktiv-doedshjaelp-og-doeende/publikationer/debatten-der-ikke-vil-doe-2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mesterenslys.d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1622</Words>
  <Characters>9900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Christina Westh</dc:creator>
  <cp:lastModifiedBy>Sarah Christina Westh</cp:lastModifiedBy>
  <cp:revision>4</cp:revision>
  <dcterms:created xsi:type="dcterms:W3CDTF">2020-05-01T08:48:00Z</dcterms:created>
  <dcterms:modified xsi:type="dcterms:W3CDTF">2020-05-04T07:50:00Z</dcterms:modified>
</cp:coreProperties>
</file>