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5" w:rsidRDefault="00B70475" w:rsidP="00CF4136">
      <w:pPr>
        <w:rPr>
          <w:sz w:val="40"/>
        </w:rPr>
      </w:pPr>
    </w:p>
    <w:p w:rsidR="00B70475" w:rsidRDefault="00B70475" w:rsidP="00CF4136">
      <w:pPr>
        <w:rPr>
          <w:sz w:val="40"/>
        </w:rPr>
      </w:pPr>
    </w:p>
    <w:p w:rsidR="00CF4136" w:rsidRDefault="00CF4136" w:rsidP="00CF4136">
      <w:pPr>
        <w:rPr>
          <w:sz w:val="40"/>
        </w:rPr>
      </w:pPr>
      <w:r>
        <w:rPr>
          <w:sz w:val="40"/>
        </w:rPr>
        <w:t xml:space="preserve">Undervisningsbeskrivelse </w:t>
      </w:r>
    </w:p>
    <w:p w:rsidR="00CF4136" w:rsidRDefault="00CF4136" w:rsidP="00CF4136">
      <w:pPr>
        <w:rPr>
          <w:sz w:val="28"/>
        </w:rPr>
      </w:pPr>
    </w:p>
    <w:p w:rsidR="00CF4136" w:rsidRDefault="00CF4136" w:rsidP="00CF4136">
      <w:pPr>
        <w:pStyle w:val="Overskrift2"/>
      </w:pPr>
      <w:r>
        <w:t xml:space="preserve">Stamoplysninger til brug ved prøver til </w:t>
      </w:r>
      <w:proofErr w:type="gramStart"/>
      <w:r>
        <w:t>gymnasial</w:t>
      </w:r>
      <w:proofErr w:type="gramEnd"/>
      <w:r>
        <w:t xml:space="preserve">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CF4136" w:rsidTr="00CF4136">
        <w:tc>
          <w:tcPr>
            <w:tcW w:w="2055" w:type="dxa"/>
          </w:tcPr>
          <w:p w:rsidR="00CF4136" w:rsidRDefault="00CF4136" w:rsidP="00CF413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r>
              <w:t>Termin hvori undervisningen afsluttes:</w:t>
            </w:r>
          </w:p>
          <w:p w:rsidR="00CF4136" w:rsidRDefault="008A7AAD" w:rsidP="008A7AAD">
            <w:r>
              <w:t>Dec.</w:t>
            </w:r>
            <w:r w:rsidR="00DE45F6">
              <w:t xml:space="preserve"> 201</w:t>
            </w:r>
            <w:r w:rsidR="000B58CA">
              <w:t>9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Institution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E61564" w:rsidP="00CF4136">
            <w:r w:rsidRPr="00E61564">
              <w:t>Nordvestsjællands HF &amp; VUC</w:t>
            </w:r>
          </w:p>
          <w:p w:rsidR="008E7AD0" w:rsidRDefault="008E7AD0" w:rsidP="000112D2"/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Uddannelse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proofErr w:type="spellStart"/>
            <w:r>
              <w:t>Hfe</w:t>
            </w:r>
            <w:proofErr w:type="spellEnd"/>
            <w:r w:rsidR="002E2D08">
              <w:t xml:space="preserve"> 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Fag og niveau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Geografi C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Lærer(e)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r>
              <w:t>Torben Heidemann</w:t>
            </w:r>
          </w:p>
        </w:tc>
      </w:tr>
      <w:tr w:rsidR="00CF4136" w:rsidRPr="00F83A5E" w:rsidTr="00CF4136">
        <w:tc>
          <w:tcPr>
            <w:tcW w:w="2055" w:type="dxa"/>
          </w:tcPr>
          <w:p w:rsidR="00CF4136" w:rsidRDefault="00CF4136" w:rsidP="00CF4136">
            <w:r>
              <w:t>Hold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Pr="000450CF" w:rsidRDefault="00F83A5E" w:rsidP="000A58C1">
            <w:pPr>
              <w:rPr>
                <w:lang w:val="en-US"/>
              </w:rPr>
            </w:pPr>
            <w:r w:rsidRPr="00F83A5E">
              <w:rPr>
                <w:lang w:val="en-US"/>
              </w:rPr>
              <w:t>H</w:t>
            </w:r>
            <w:r w:rsidR="000A58C1">
              <w:rPr>
                <w:lang w:val="en-US"/>
              </w:rPr>
              <w:t>k</w:t>
            </w:r>
            <w:r w:rsidRPr="00F83A5E">
              <w:rPr>
                <w:lang w:val="en-US"/>
              </w:rPr>
              <w:t>geC219</w:t>
            </w:r>
            <w:bookmarkStart w:id="0" w:name="_GoBack"/>
            <w:bookmarkEnd w:id="0"/>
          </w:p>
        </w:tc>
      </w:tr>
    </w:tbl>
    <w:p w:rsidR="00CF4136" w:rsidRPr="000450CF" w:rsidRDefault="00CF4136" w:rsidP="00CF4136">
      <w:pPr>
        <w:rPr>
          <w:sz w:val="40"/>
          <w:lang w:val="en-US"/>
        </w:rPr>
      </w:pPr>
    </w:p>
    <w:p w:rsidR="00CF4136" w:rsidRDefault="00CF4136" w:rsidP="00CF4136">
      <w:pPr>
        <w:pStyle w:val="Overskrift4"/>
      </w:pPr>
      <w:r>
        <w:t>Oversigt over gennemførte undervisningsforløb</w:t>
      </w:r>
    </w:p>
    <w:p w:rsidR="00CF4136" w:rsidRDefault="00CF4136" w:rsidP="00CF41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3"/>
      </w:tblGrid>
      <w:tr w:rsidR="00CF4136" w:rsidTr="00CF4136">
        <w:tc>
          <w:tcPr>
            <w:tcW w:w="1488" w:type="dxa"/>
          </w:tcPr>
          <w:p w:rsidR="00CF4136" w:rsidRDefault="00CF4136" w:rsidP="00CF413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CF4136" w:rsidRDefault="00CF4136" w:rsidP="00CF4136"/>
        </w:tc>
        <w:tc>
          <w:tcPr>
            <w:tcW w:w="7723" w:type="dxa"/>
          </w:tcPr>
          <w:p w:rsidR="00CF4136" w:rsidRPr="00713BC7" w:rsidRDefault="00713BC7" w:rsidP="00713BC7">
            <w:r w:rsidRPr="00713BC7">
              <w:t xml:space="preserve">Naturbetingede ressourcer - vandets kredsløb og grundvand </w:t>
            </w:r>
          </w:p>
        </w:tc>
      </w:tr>
      <w:tr w:rsidR="00CF4136" w:rsidTr="00CF4136">
        <w:tc>
          <w:tcPr>
            <w:tcW w:w="1488" w:type="dxa"/>
          </w:tcPr>
          <w:p w:rsidR="00CF4136" w:rsidRDefault="00CF4136" w:rsidP="00CF4136">
            <w:r>
              <w:t>Titel 2</w:t>
            </w:r>
          </w:p>
          <w:p w:rsidR="00CF4136" w:rsidRDefault="00CF4136" w:rsidP="00CF4136"/>
        </w:tc>
        <w:tc>
          <w:tcPr>
            <w:tcW w:w="7723" w:type="dxa"/>
          </w:tcPr>
          <w:p w:rsidR="00F60ECD" w:rsidRPr="00713BC7" w:rsidRDefault="00713BC7" w:rsidP="00713BC7">
            <w:r w:rsidRPr="00713BC7">
              <w:t>Vejrforhold og klima</w:t>
            </w:r>
          </w:p>
        </w:tc>
      </w:tr>
      <w:tr w:rsidR="00CF4136" w:rsidTr="00CF4136">
        <w:tc>
          <w:tcPr>
            <w:tcW w:w="1488" w:type="dxa"/>
          </w:tcPr>
          <w:p w:rsidR="00CF4136" w:rsidRDefault="00CF4136" w:rsidP="00CF4136">
            <w:r>
              <w:t>Titel 3</w:t>
            </w:r>
          </w:p>
          <w:p w:rsidR="00CF4136" w:rsidRDefault="00CF4136" w:rsidP="00CF4136"/>
        </w:tc>
        <w:tc>
          <w:tcPr>
            <w:tcW w:w="7723" w:type="dxa"/>
          </w:tcPr>
          <w:p w:rsidR="00F60ECD" w:rsidRPr="00713BC7" w:rsidRDefault="00713BC7" w:rsidP="00713BC7">
            <w:r w:rsidRPr="00713BC7">
              <w:t xml:space="preserve">Energistrømme og kredsløb i naturen - pladetektonik og </w:t>
            </w:r>
            <w:r w:rsidR="00F60ECD" w:rsidRPr="00713BC7">
              <w:t>landskaber</w:t>
            </w:r>
          </w:p>
        </w:tc>
      </w:tr>
      <w:tr w:rsidR="00CF4136" w:rsidTr="00CF4136">
        <w:tc>
          <w:tcPr>
            <w:tcW w:w="1488" w:type="dxa"/>
          </w:tcPr>
          <w:p w:rsidR="00CF4136" w:rsidRDefault="00F60ECD" w:rsidP="00CF4136">
            <w:r>
              <w:t>Titel 4</w:t>
            </w:r>
          </w:p>
          <w:p w:rsidR="00CF4136" w:rsidRDefault="00CF4136" w:rsidP="00CF4136"/>
        </w:tc>
        <w:tc>
          <w:tcPr>
            <w:tcW w:w="7723" w:type="dxa"/>
          </w:tcPr>
          <w:p w:rsidR="00CF4136" w:rsidRPr="00713BC7" w:rsidRDefault="00F60ECD" w:rsidP="00CF4136">
            <w:r w:rsidRPr="00713BC7">
              <w:t xml:space="preserve">Befolkning </w:t>
            </w:r>
            <w:r w:rsidR="00AD34FC" w:rsidRPr="00713BC7">
              <w:t xml:space="preserve">og mennesker </w:t>
            </w:r>
          </w:p>
        </w:tc>
      </w:tr>
      <w:tr w:rsidR="00CF4136" w:rsidTr="00CF4136">
        <w:tc>
          <w:tcPr>
            <w:tcW w:w="1488" w:type="dxa"/>
          </w:tcPr>
          <w:p w:rsidR="00CF4136" w:rsidRDefault="00872601" w:rsidP="00CF4136">
            <w:r>
              <w:t>Omfang</w:t>
            </w:r>
          </w:p>
          <w:p w:rsidR="00CF4136" w:rsidRDefault="00872601" w:rsidP="00872601">
            <w:r>
              <w:t>total</w:t>
            </w:r>
          </w:p>
        </w:tc>
        <w:tc>
          <w:tcPr>
            <w:tcW w:w="7723" w:type="dxa"/>
          </w:tcPr>
          <w:p w:rsidR="00CF4136" w:rsidRDefault="00872601" w:rsidP="00E25F12">
            <w:r>
              <w:t>1</w:t>
            </w:r>
            <w:r w:rsidR="00E25F12">
              <w:t>53</w:t>
            </w:r>
            <w:r>
              <w:t xml:space="preserve"> sider</w:t>
            </w:r>
          </w:p>
        </w:tc>
      </w:tr>
    </w:tbl>
    <w:p w:rsidR="00CF4136" w:rsidRDefault="00CF4136" w:rsidP="00CF4136"/>
    <w:p w:rsidR="00CF4136" w:rsidRDefault="00CF4136" w:rsidP="00CF4136"/>
    <w:p w:rsidR="00713BC7" w:rsidRDefault="00713BC7" w:rsidP="00CF4136"/>
    <w:p w:rsidR="00CF4136" w:rsidRDefault="00CF4136" w:rsidP="00CF4136"/>
    <w:p w:rsidR="00CF4136" w:rsidRDefault="00CF4136" w:rsidP="00CF4136"/>
    <w:p w:rsidR="0008259E" w:rsidRDefault="0008259E" w:rsidP="00CF4136"/>
    <w:p w:rsidR="0008259E" w:rsidRDefault="0008259E" w:rsidP="00CF4136"/>
    <w:p w:rsidR="0008259E" w:rsidRDefault="0008259E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F60ECD" w:rsidRDefault="00F60ECD" w:rsidP="00F60ECD">
      <w:r>
        <w:t>Beskrivelse af det enkelte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D3596C">
              <w:rPr>
                <w:sz w:val="22"/>
                <w:u w:val="single"/>
              </w:rPr>
              <w:t>1</w:t>
            </w:r>
          </w:p>
        </w:tc>
        <w:tc>
          <w:tcPr>
            <w:tcW w:w="7837" w:type="dxa"/>
          </w:tcPr>
          <w:p w:rsidR="00F60ECD" w:rsidRPr="00D3596C" w:rsidRDefault="00B70375" w:rsidP="00620AB9">
            <w:r w:rsidRPr="00B70375">
              <w:t xml:space="preserve">Naturbetingede ressourcer - vandets kredsløb og grundvand </w:t>
            </w:r>
            <w:r w:rsidR="00F60ECD" w:rsidRPr="00D3596C">
              <w:t xml:space="preserve"> 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B859C1" w:rsidRPr="003313AE" w:rsidRDefault="00B859C1" w:rsidP="00620AB9">
            <w:pPr>
              <w:pStyle w:val="Brdtekst"/>
              <w:rPr>
                <w:b/>
                <w:sz w:val="24"/>
                <w:szCs w:val="24"/>
              </w:rPr>
            </w:pPr>
            <w:r w:rsidRPr="003313AE">
              <w:rPr>
                <w:b/>
                <w:sz w:val="24"/>
                <w:szCs w:val="24"/>
              </w:rPr>
              <w:t xml:space="preserve">Portalen </w:t>
            </w:r>
            <w:r w:rsidR="003313AE">
              <w:rPr>
                <w:b/>
                <w:sz w:val="24"/>
                <w:szCs w:val="24"/>
              </w:rPr>
              <w:t xml:space="preserve">- </w:t>
            </w:r>
            <w:hyperlink r:id="rId6" w:history="1">
              <w:r w:rsidRPr="003313AE">
                <w:rPr>
                  <w:rStyle w:val="Hyperlink"/>
                  <w:b/>
                  <w:color w:val="auto"/>
                  <w:sz w:val="24"/>
                  <w:szCs w:val="24"/>
                </w:rPr>
                <w:t>naturgeografi.gyldendal.dk</w:t>
              </w:r>
            </w:hyperlink>
          </w:p>
          <w:p w:rsidR="0083748C" w:rsidRDefault="00B859C1" w:rsidP="00B859C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</w:t>
            </w:r>
            <w:r w:rsidRPr="00B859C1">
              <w:rPr>
                <w:sz w:val="24"/>
              </w:rPr>
              <w:t xml:space="preserve">rtikel: </w:t>
            </w:r>
          </w:p>
          <w:p w:rsidR="006830A9" w:rsidRPr="006830A9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>”Klima og vejrs betydning for menneskets livsvilkår”.</w:t>
            </w:r>
          </w:p>
          <w:p w:rsidR="00C7084E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>”Vand i bevægelse”</w:t>
            </w:r>
          </w:p>
          <w:p w:rsidR="006830A9" w:rsidRPr="006830A9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 xml:space="preserve">”Vandets kredsløb” </w:t>
            </w:r>
          </w:p>
          <w:p w:rsidR="006830A9" w:rsidRPr="006830A9" w:rsidRDefault="006830A9" w:rsidP="006830A9">
            <w:pPr>
              <w:pStyle w:val="Brdtekst"/>
              <w:rPr>
                <w:sz w:val="24"/>
              </w:rPr>
            </w:pPr>
            <w:r w:rsidRPr="006830A9">
              <w:rPr>
                <w:sz w:val="24"/>
              </w:rPr>
              <w:t xml:space="preserve">”Vandbalance” </w:t>
            </w:r>
          </w:p>
          <w:p w:rsidR="00472D62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Vandbalanceligningen</w:t>
            </w:r>
            <w:r>
              <w:rPr>
                <w:sz w:val="24"/>
              </w:rPr>
              <w:t>”</w:t>
            </w:r>
          </w:p>
          <w:p w:rsidR="006830A9" w:rsidRPr="006830A9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Vandbalanceligningens faktorer</w:t>
            </w: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 xml:space="preserve"> </w:t>
            </w:r>
          </w:p>
          <w:p w:rsidR="00472D62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Overfladisk og underjordisk afstrømning</w:t>
            </w:r>
            <w:r>
              <w:rPr>
                <w:sz w:val="24"/>
              </w:rPr>
              <w:t>”</w:t>
            </w:r>
          </w:p>
          <w:p w:rsidR="006830A9" w:rsidRDefault="00472D62" w:rsidP="006830A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>Jordvand og grundvand</w:t>
            </w:r>
            <w:r>
              <w:rPr>
                <w:sz w:val="24"/>
              </w:rPr>
              <w:t>”</w:t>
            </w:r>
            <w:r w:rsidR="006830A9" w:rsidRPr="006830A9">
              <w:rPr>
                <w:sz w:val="24"/>
              </w:rPr>
              <w:t xml:space="preserve">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E641E0">
              <w:rPr>
                <w:lang w:eastAsia="en-US"/>
              </w:rPr>
              <w:t xml:space="preserve">”Vandforbrug” 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Vandforbrug og vandstress</w:t>
            </w: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 xml:space="preserve">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Vandforurening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E641E0">
              <w:rPr>
                <w:lang w:eastAsia="en-US"/>
              </w:rPr>
              <w:t>”Jordens og landskabernes processer”.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E641E0">
              <w:rPr>
                <w:lang w:eastAsia="en-US"/>
              </w:rPr>
              <w:t>”Flodens landskab</w:t>
            </w: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 xml:space="preserve"> 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Nedbørsområder og vandløb i Danmark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Erosion, transport og aflejring i et vandløb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Vandløbenes tre stadier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Vandløbets udløb i havet</w:t>
            </w:r>
            <w:r w:rsidRPr="00420BFE">
              <w:rPr>
                <w:lang w:eastAsia="en-US"/>
              </w:rPr>
              <w:t>”</w:t>
            </w:r>
          </w:p>
          <w:p w:rsidR="00420BFE" w:rsidRPr="00E641E0" w:rsidRDefault="00420BFE" w:rsidP="00420BFE">
            <w:pPr>
              <w:contextualSpacing/>
              <w:rPr>
                <w:lang w:eastAsia="en-US"/>
              </w:rPr>
            </w:pPr>
            <w:r w:rsidRPr="00420BFE">
              <w:rPr>
                <w:lang w:eastAsia="en-US"/>
              </w:rPr>
              <w:t>”</w:t>
            </w:r>
            <w:r w:rsidRPr="00E641E0">
              <w:rPr>
                <w:lang w:eastAsia="en-US"/>
              </w:rPr>
              <w:t>Den menneskeskabte flod</w:t>
            </w:r>
            <w:r w:rsidRPr="00420BFE">
              <w:rPr>
                <w:lang w:eastAsia="en-US"/>
              </w:rPr>
              <w:t>”</w:t>
            </w:r>
          </w:p>
          <w:p w:rsidR="00682043" w:rsidRDefault="00682043" w:rsidP="00682043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stof:</w:t>
            </w:r>
          </w:p>
          <w:p w:rsidR="00F60ECD" w:rsidRPr="00407815" w:rsidRDefault="00C7084E" w:rsidP="0040781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E</w:t>
            </w:r>
            <w:r w:rsidRPr="006830A9">
              <w:rPr>
                <w:sz w:val="24"/>
              </w:rPr>
              <w:t>ngelsk sproget video: ”</w:t>
            </w:r>
            <w:proofErr w:type="spellStart"/>
            <w:r w:rsidRPr="006830A9">
              <w:rPr>
                <w:sz w:val="24"/>
              </w:rPr>
              <w:t>Earth’s</w:t>
            </w:r>
            <w:proofErr w:type="spellEnd"/>
            <w:r w:rsidRPr="006830A9">
              <w:rPr>
                <w:sz w:val="24"/>
              </w:rPr>
              <w:t xml:space="preserve"> Water </w:t>
            </w:r>
            <w:proofErr w:type="spellStart"/>
            <w:r w:rsidRPr="006830A9">
              <w:rPr>
                <w:sz w:val="24"/>
              </w:rPr>
              <w:t>cycle</w:t>
            </w:r>
            <w:proofErr w:type="spellEnd"/>
            <w:r w:rsidRPr="006830A9">
              <w:rPr>
                <w:sz w:val="24"/>
              </w:rPr>
              <w:t xml:space="preserve">”. 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F60ECD" w:rsidRDefault="00554C42" w:rsidP="00554C4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25 sider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</w:t>
            </w:r>
            <w:proofErr w:type="gramStart"/>
            <w:r>
              <w:rPr>
                <w:sz w:val="24"/>
              </w:rPr>
              <w:t>af  arbejdet</w:t>
            </w:r>
            <w:proofErr w:type="gramEnd"/>
            <w:r>
              <w:rPr>
                <w:sz w:val="24"/>
              </w:rPr>
              <w:t xml:space="preserve"> med dette emne udvikles faglige kompetence og IT-kompetence, social- og samarbejdskompetence.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F60ECD" w:rsidRPr="0008259E" w:rsidRDefault="0008259E" w:rsidP="00620AB9">
            <w:pPr>
              <w:pStyle w:val="Brdtekst"/>
              <w:rPr>
                <w:sz w:val="24"/>
              </w:rPr>
            </w:pPr>
            <w:r w:rsidRPr="0008259E">
              <w:rPr>
                <w:sz w:val="24"/>
              </w:rPr>
              <w:t>Det danske grundvand er en</w:t>
            </w:r>
            <w:r w:rsidRPr="0008259E">
              <w:t xml:space="preserve"> </w:t>
            </w:r>
            <w:r w:rsidRPr="00B70375">
              <w:t>Naturbetingede ressourcer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skriftligt rapport samt kursist-fremlæggelser heraf.</w:t>
            </w:r>
          </w:p>
          <w:p w:rsidR="00390B54" w:rsidRDefault="00390B54" w:rsidP="00620AB9">
            <w:pPr>
              <w:pStyle w:val="Brdtekst"/>
            </w:pPr>
            <w:r>
              <w:rPr>
                <w:sz w:val="24"/>
              </w:rPr>
              <w:t>Øvelser</w:t>
            </w:r>
            <w:r>
              <w:t>:</w:t>
            </w:r>
          </w:p>
          <w:p w:rsidR="00390B54" w:rsidRDefault="00390B54" w:rsidP="00620AB9">
            <w:pPr>
              <w:pStyle w:val="Brdtekst"/>
              <w:rPr>
                <w:sz w:val="24"/>
              </w:rPr>
            </w:pPr>
            <w:r w:rsidRPr="00390B54">
              <w:rPr>
                <w:sz w:val="24"/>
              </w:rPr>
              <w:t>Flodens landskab</w:t>
            </w:r>
          </w:p>
          <w:p w:rsidR="00390B54" w:rsidRDefault="00390B54" w:rsidP="00620AB9">
            <w:pPr>
              <w:pStyle w:val="Brdtekst"/>
              <w:rPr>
                <w:sz w:val="24"/>
              </w:rPr>
            </w:pPr>
            <w:r w:rsidRPr="00390B54">
              <w:rPr>
                <w:sz w:val="24"/>
              </w:rPr>
              <w:t>Vandtemperaturens betydning</w:t>
            </w:r>
          </w:p>
          <w:p w:rsidR="00390B54" w:rsidRDefault="00390B54" w:rsidP="00620AB9">
            <w:pPr>
              <w:pStyle w:val="Brdtekst"/>
              <w:rPr>
                <w:sz w:val="24"/>
              </w:rPr>
            </w:pPr>
            <w:r w:rsidRPr="00390B54">
              <w:rPr>
                <w:sz w:val="24"/>
              </w:rPr>
              <w:t>Saltholdighedens betydning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 og fremlæggelser.</w:t>
            </w:r>
          </w:p>
        </w:tc>
      </w:tr>
    </w:tbl>
    <w:p w:rsidR="00F60ECD" w:rsidRDefault="00F60ECD" w:rsidP="00F60ECD">
      <w:pPr>
        <w:pStyle w:val="Brdtekst"/>
        <w:rPr>
          <w:sz w:val="24"/>
          <w:u w:val="single"/>
        </w:rPr>
      </w:pPr>
    </w:p>
    <w:p w:rsidR="00CF4136" w:rsidRDefault="00CF4136" w:rsidP="00CF4136"/>
    <w:p w:rsidR="00E50AE8" w:rsidRDefault="00E50AE8" w:rsidP="00CF4136"/>
    <w:p w:rsidR="00E50AE8" w:rsidRDefault="00E50AE8" w:rsidP="00CF4136"/>
    <w:p w:rsidR="00E50AE8" w:rsidRDefault="00E50AE8" w:rsidP="00CF4136"/>
    <w:p w:rsidR="00E50AE8" w:rsidRDefault="00E50AE8" w:rsidP="00CF4136"/>
    <w:p w:rsidR="00380BB4" w:rsidRDefault="00380BB4" w:rsidP="00CF4136"/>
    <w:p w:rsidR="00380BB4" w:rsidRDefault="00380BB4" w:rsidP="00CF4136"/>
    <w:p w:rsidR="00E50AE8" w:rsidRDefault="00E50AE8" w:rsidP="00E50AE8">
      <w: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80474E">
              <w:rPr>
                <w:sz w:val="22"/>
                <w:u w:val="single"/>
              </w:rPr>
              <w:t>2</w:t>
            </w:r>
          </w:p>
        </w:tc>
        <w:tc>
          <w:tcPr>
            <w:tcW w:w="7837" w:type="dxa"/>
          </w:tcPr>
          <w:p w:rsidR="00E50AE8" w:rsidRDefault="002A56F0" w:rsidP="00E50AE8">
            <w:r w:rsidRPr="002A56F0">
              <w:t>Vejrforhold og klima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E50AE8" w:rsidRPr="0083748C" w:rsidRDefault="00E50AE8" w:rsidP="00E50AE8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Kernestof:</w:t>
            </w:r>
          </w:p>
          <w:p w:rsidR="003313AE" w:rsidRPr="003313AE" w:rsidRDefault="003313AE" w:rsidP="003313AE">
            <w:pPr>
              <w:pStyle w:val="Brdtekst"/>
              <w:rPr>
                <w:b/>
                <w:sz w:val="24"/>
                <w:szCs w:val="24"/>
              </w:rPr>
            </w:pPr>
            <w:r w:rsidRPr="003313AE">
              <w:rPr>
                <w:b/>
                <w:sz w:val="24"/>
                <w:szCs w:val="24"/>
              </w:rPr>
              <w:t xml:space="preserve">Portalen </w:t>
            </w:r>
            <w:r>
              <w:rPr>
                <w:b/>
                <w:sz w:val="24"/>
                <w:szCs w:val="24"/>
              </w:rPr>
              <w:t xml:space="preserve">- </w:t>
            </w:r>
            <w:hyperlink r:id="rId7" w:history="1">
              <w:r w:rsidRPr="003313AE">
                <w:rPr>
                  <w:rStyle w:val="Hyperlink"/>
                  <w:b/>
                  <w:color w:val="auto"/>
                  <w:sz w:val="24"/>
                  <w:szCs w:val="24"/>
                </w:rPr>
                <w:t>naturgeografi.gyldendal.dk</w:t>
              </w:r>
            </w:hyperlink>
          </w:p>
          <w:p w:rsidR="006F54B8" w:rsidRPr="006F54B8" w:rsidRDefault="006F54B8" w:rsidP="006F54B8">
            <w:pPr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”Klima og vejrs betydning for menneskets livsvilkår”.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”Energibalancen”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 xml:space="preserve">”Strålingsbalancen” 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 xml:space="preserve">”Breddegradens betydning” 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”Skyernes bidrag til strålingsbalancen”</w:t>
            </w:r>
          </w:p>
          <w:p w:rsidR="006F54B8" w:rsidRPr="006F54B8" w:rsidRDefault="006F54B8" w:rsidP="006F54B8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”Jordens albedo”</w:t>
            </w:r>
          </w:p>
          <w:p w:rsidR="00A556B9" w:rsidRPr="00A556B9" w:rsidRDefault="00A556B9" w:rsidP="00A556B9">
            <w:pPr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”Drivhuseffekten”</w:t>
            </w:r>
          </w:p>
          <w:p w:rsidR="00A556B9" w:rsidRPr="006F54B8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>Udviklingen i den globale temperatur</w:t>
            </w: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 xml:space="preserve"> </w:t>
            </w:r>
          </w:p>
          <w:p w:rsidR="00A556B9" w:rsidRPr="006F54B8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>Drivhuset omkring Jorden</w:t>
            </w:r>
            <w:r w:rsidRPr="00A556B9">
              <w:rPr>
                <w:lang w:eastAsia="en-US"/>
              </w:rPr>
              <w:t>”</w:t>
            </w:r>
          </w:p>
          <w:p w:rsidR="00A556B9" w:rsidRPr="00A556B9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6F54B8">
              <w:rPr>
                <w:lang w:eastAsia="en-US"/>
              </w:rPr>
              <w:t>”Energibalancen”</w:t>
            </w:r>
          </w:p>
          <w:p w:rsidR="00A556B9" w:rsidRPr="00A556B9" w:rsidRDefault="00A556B9" w:rsidP="00A556B9">
            <w:pPr>
              <w:spacing w:after="200"/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 xml:space="preserve">Den </w:t>
            </w:r>
            <w:proofErr w:type="spellStart"/>
            <w:r w:rsidRPr="006F54B8">
              <w:rPr>
                <w:lang w:eastAsia="en-US"/>
              </w:rPr>
              <w:t>termohaline</w:t>
            </w:r>
            <w:proofErr w:type="spellEnd"/>
            <w:r w:rsidRPr="006F54B8">
              <w:rPr>
                <w:lang w:eastAsia="en-US"/>
              </w:rPr>
              <w:t xml:space="preserve"> cirkulation</w:t>
            </w:r>
            <w:r w:rsidRPr="00A556B9">
              <w:rPr>
                <w:lang w:eastAsia="en-US"/>
              </w:rPr>
              <w:t>”</w:t>
            </w:r>
          </w:p>
          <w:p w:rsidR="00A556B9" w:rsidRPr="006F54B8" w:rsidRDefault="00A556B9" w:rsidP="00A556B9">
            <w:pPr>
              <w:contextualSpacing/>
              <w:rPr>
                <w:lang w:eastAsia="en-US"/>
              </w:rPr>
            </w:pPr>
            <w:r w:rsidRPr="00A556B9">
              <w:rPr>
                <w:lang w:eastAsia="en-US"/>
              </w:rPr>
              <w:t>”G</w:t>
            </w:r>
            <w:r w:rsidRPr="006F54B8">
              <w:rPr>
                <w:lang w:eastAsia="en-US"/>
              </w:rPr>
              <w:t>rønlandspumpen</w:t>
            </w:r>
            <w:r w:rsidRPr="00A556B9">
              <w:rPr>
                <w:lang w:eastAsia="en-US"/>
              </w:rPr>
              <w:t>”</w:t>
            </w:r>
            <w:r w:rsidRPr="006F54B8">
              <w:rPr>
                <w:lang w:eastAsia="en-US"/>
              </w:rPr>
              <w:t xml:space="preserve"> (Kopi fra bogen ”Alverdens geografi”)</w:t>
            </w:r>
          </w:p>
          <w:p w:rsidR="00651C8D" w:rsidRPr="004F0D47" w:rsidRDefault="00651C8D" w:rsidP="00651C8D">
            <w:pPr>
              <w:spacing w:after="200" w:line="276" w:lineRule="auto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 xml:space="preserve">”Klima- og plantebælter 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 xml:space="preserve">”Klimasystemer og klimazoner” 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>”Tropisk vejr”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>”Den intertropiske konvergenszone (ITK)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lang w:eastAsia="en-US"/>
              </w:rPr>
            </w:pPr>
            <w:r w:rsidRPr="004F0D47">
              <w:rPr>
                <w:lang w:eastAsia="en-US"/>
              </w:rPr>
              <w:t>”Monsunsystemet”</w:t>
            </w:r>
          </w:p>
          <w:p w:rsidR="00651C8D" w:rsidRPr="004F0D47" w:rsidRDefault="00651C8D" w:rsidP="00651C8D">
            <w:pPr>
              <w:spacing w:after="200"/>
              <w:contextualSpacing/>
              <w:rPr>
                <w:rFonts w:ascii="Verdana" w:hAnsi="Verdana"/>
                <w:lang w:eastAsia="en-US"/>
              </w:rPr>
            </w:pPr>
            <w:r w:rsidRPr="004F0D47">
              <w:rPr>
                <w:lang w:eastAsia="en-US"/>
              </w:rPr>
              <w:t>”Tropiske cykloner”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B720AB">
              <w:rPr>
                <w:lang w:eastAsia="en-US"/>
              </w:rPr>
              <w:t xml:space="preserve">”Atmosfærisk cirkulation” </w:t>
            </w:r>
          </w:p>
          <w:p w:rsidR="007B5EAD" w:rsidRPr="00B720AB" w:rsidRDefault="007B5EAD" w:rsidP="007B5EAD">
            <w:pPr>
              <w:spacing w:after="200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Lufttryk</w:t>
            </w: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 xml:space="preserve"> 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Lufttrykkets variation</w:t>
            </w: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 xml:space="preserve"> 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Termiske tryk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Cirkulationsmodellen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B720AB">
              <w:rPr>
                <w:lang w:eastAsia="en-US"/>
              </w:rPr>
              <w:t xml:space="preserve">”Nedbør, fugtighed, skyer og fronter” 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Fugtighed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Vejrkorset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Fronter og frontvejr</w:t>
            </w:r>
            <w:r w:rsidRPr="007B5EAD">
              <w:rPr>
                <w:lang w:eastAsia="en-US"/>
              </w:rPr>
              <w:t>”</w:t>
            </w:r>
          </w:p>
          <w:p w:rsidR="007B5EAD" w:rsidRPr="00B720AB" w:rsidRDefault="007B5EAD" w:rsidP="007B5EAD">
            <w:pPr>
              <w:spacing w:after="200" w:line="276" w:lineRule="auto"/>
              <w:contextualSpacing/>
              <w:rPr>
                <w:lang w:eastAsia="en-US"/>
              </w:rPr>
            </w:pPr>
            <w:r w:rsidRPr="007B5EAD">
              <w:rPr>
                <w:lang w:eastAsia="en-US"/>
              </w:rPr>
              <w:t>”</w:t>
            </w:r>
            <w:r w:rsidRPr="00B720AB">
              <w:rPr>
                <w:lang w:eastAsia="en-US"/>
              </w:rPr>
              <w:t>Oversigt over frontvejret</w:t>
            </w:r>
            <w:r w:rsidRPr="007B5EAD">
              <w:rPr>
                <w:lang w:eastAsia="en-US"/>
              </w:rPr>
              <w:t>”</w:t>
            </w:r>
          </w:p>
          <w:p w:rsidR="0092059A" w:rsidRPr="0092059A" w:rsidRDefault="0092059A" w:rsidP="0092059A">
            <w:pPr>
              <w:rPr>
                <w:lang w:eastAsia="en-US"/>
              </w:rPr>
            </w:pPr>
            <w:r w:rsidRPr="0092059A">
              <w:rPr>
                <w:lang w:eastAsia="en-US"/>
              </w:rPr>
              <w:t xml:space="preserve">”Alverdens geografi - Energi - s. 223 – 230 - oliedannelse </w:t>
            </w:r>
          </w:p>
          <w:p w:rsidR="0092059A" w:rsidRPr="0092059A" w:rsidRDefault="0092059A" w:rsidP="0092059A">
            <w:pPr>
              <w:rPr>
                <w:lang w:eastAsia="en-US"/>
              </w:rPr>
            </w:pPr>
            <w:r w:rsidRPr="0092059A">
              <w:rPr>
                <w:lang w:eastAsia="en-US"/>
              </w:rPr>
              <w:t>”Alverdens geografi” - Strålingsbalancen - 54 – 56.</w:t>
            </w:r>
            <w:r w:rsidRPr="0092059A">
              <w:rPr>
                <w:sz w:val="22"/>
                <w:lang w:eastAsia="en-US"/>
              </w:rPr>
              <w:t xml:space="preserve"> </w:t>
            </w:r>
          </w:p>
          <w:p w:rsidR="0092059A" w:rsidRPr="0092059A" w:rsidRDefault="0092059A" w:rsidP="0092059A">
            <w:pPr>
              <w:rPr>
                <w:lang w:eastAsia="en-US"/>
              </w:rPr>
            </w:pPr>
            <w:r w:rsidRPr="0092059A">
              <w:rPr>
                <w:lang w:eastAsia="en-US"/>
              </w:rPr>
              <w:t xml:space="preserve">”Alverdens geografi” - Kulstofkredsløbet - 56 – 64 </w:t>
            </w:r>
          </w:p>
          <w:p w:rsidR="009163C4" w:rsidRPr="0083748C" w:rsidRDefault="009163C4" w:rsidP="009163C4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Supplerende stof:</w:t>
            </w:r>
          </w:p>
          <w:p w:rsidR="005D165A" w:rsidRPr="00E9241C" w:rsidRDefault="000A58C1" w:rsidP="009F4663">
            <w:pPr>
              <w:pStyle w:val="Brdtekst"/>
              <w:rPr>
                <w:sz w:val="24"/>
                <w:szCs w:val="24"/>
              </w:rPr>
            </w:pPr>
            <w:hyperlink r:id="rId8" w:history="1">
              <w:r w:rsidR="005D165A" w:rsidRPr="000A1425">
                <w:rPr>
                  <w:rStyle w:val="Hyperlink"/>
                  <w:sz w:val="24"/>
                  <w:szCs w:val="24"/>
                </w:rPr>
                <w:t>www.dmi.dk</w:t>
              </w:r>
            </w:hyperlink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E50AE8" w:rsidRDefault="00623EA4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60 sider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Almen studiekompetence, IT-kompetence, social kompetence og samarbejdskompetence.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E50AE8" w:rsidRDefault="0008259E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Kredsløb i naturen herunder</w:t>
            </w:r>
            <w:r w:rsidR="00E50AE8">
              <w:rPr>
                <w:sz w:val="24"/>
              </w:rPr>
              <w:t>.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eksperimentelt arbejde med måling af vandføring i- og opmåling af Tuse å.</w:t>
            </w:r>
          </w:p>
          <w:p w:rsidR="00E9241C" w:rsidRDefault="00E9241C" w:rsidP="00E50AE8">
            <w:pPr>
              <w:pStyle w:val="Brdtekst"/>
              <w:rPr>
                <w:sz w:val="24"/>
              </w:rPr>
            </w:pPr>
            <w:r w:rsidRPr="00E9241C">
              <w:rPr>
                <w:sz w:val="24"/>
              </w:rPr>
              <w:t>Øvelser</w:t>
            </w:r>
            <w:r>
              <w:rPr>
                <w:sz w:val="24"/>
              </w:rPr>
              <w:t>:</w:t>
            </w:r>
          </w:p>
          <w:p w:rsidR="00E9241C" w:rsidRDefault="00E9241C" w:rsidP="00E50AE8">
            <w:pPr>
              <w:pStyle w:val="Brdtekst"/>
              <w:rPr>
                <w:sz w:val="24"/>
              </w:rPr>
            </w:pPr>
            <w:r w:rsidRPr="00E9241C">
              <w:rPr>
                <w:sz w:val="24"/>
              </w:rPr>
              <w:t>Vejrforhold i Danmark</w:t>
            </w:r>
          </w:p>
          <w:p w:rsidR="00E9241C" w:rsidRDefault="00E9241C" w:rsidP="00E9241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</w:t>
            </w:r>
            <w:r w:rsidRPr="00E9241C">
              <w:rPr>
                <w:sz w:val="24"/>
              </w:rPr>
              <w:t>ndstrålingsvinkel</w:t>
            </w:r>
          </w:p>
          <w:p w:rsidR="00F90F36" w:rsidRDefault="00F90F36" w:rsidP="00E9241C">
            <w:pPr>
              <w:pStyle w:val="Brdtekst"/>
              <w:rPr>
                <w:sz w:val="24"/>
              </w:rPr>
            </w:pPr>
            <w:r w:rsidRPr="00F90F36">
              <w:rPr>
                <w:sz w:val="24"/>
              </w:rPr>
              <w:t>Jordens indstråling og udstråling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 og eksperimentelt arbejde.</w:t>
            </w:r>
          </w:p>
        </w:tc>
      </w:tr>
    </w:tbl>
    <w:p w:rsidR="00E50AE8" w:rsidRDefault="00E50AE8" w:rsidP="00E50AE8">
      <w:pPr>
        <w:pStyle w:val="Brdtekst"/>
        <w:rPr>
          <w:sz w:val="24"/>
          <w:u w:val="single"/>
        </w:rPr>
      </w:pPr>
    </w:p>
    <w:p w:rsidR="00F60ECD" w:rsidRDefault="00F60ECD" w:rsidP="00CF4136"/>
    <w:p w:rsidR="00AD34FC" w:rsidRDefault="00AD34FC" w:rsidP="00CF4136"/>
    <w:p w:rsidR="00CF4136" w:rsidRDefault="00CF4136" w:rsidP="00CF4136">
      <w: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E636C2">
              <w:rPr>
                <w:sz w:val="22"/>
                <w:u w:val="single"/>
              </w:rPr>
              <w:t>3</w:t>
            </w:r>
          </w:p>
        </w:tc>
        <w:tc>
          <w:tcPr>
            <w:tcW w:w="7837" w:type="dxa"/>
          </w:tcPr>
          <w:p w:rsidR="00CF4136" w:rsidRDefault="001237E1" w:rsidP="00CF4136">
            <w:r w:rsidRPr="001237E1">
              <w:t>Energistrømme og kredsløb i naturen - pladetektonik og landskaber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62731D" w:rsidRPr="0062731D" w:rsidRDefault="0062731D" w:rsidP="002533A0">
            <w:pPr>
              <w:rPr>
                <w:lang w:eastAsia="en-US"/>
              </w:rPr>
            </w:pPr>
            <w:r w:rsidRPr="0062731D">
              <w:rPr>
                <w:lang w:eastAsia="en-US"/>
              </w:rPr>
              <w:t>Alverdens geografi.</w:t>
            </w:r>
          </w:p>
          <w:p w:rsidR="00492255" w:rsidRDefault="0062731D" w:rsidP="002533A0">
            <w:pPr>
              <w:spacing w:after="200"/>
              <w:contextualSpacing/>
              <w:rPr>
                <w:lang w:eastAsia="en-US"/>
              </w:rPr>
            </w:pPr>
            <w:r w:rsidRPr="002533A0">
              <w:rPr>
                <w:lang w:eastAsia="en-US"/>
              </w:rPr>
              <w:t>”Jordskælv og vulkaner” s. 195 - s. 220</w:t>
            </w:r>
            <w:r w:rsidR="005D165A">
              <w:rPr>
                <w:lang w:eastAsia="en-US"/>
              </w:rPr>
              <w:t xml:space="preserve"> </w:t>
            </w:r>
          </w:p>
          <w:p w:rsidR="00F4178D" w:rsidRPr="00F4178D" w:rsidRDefault="00F4178D" w:rsidP="00F4178D">
            <w:pPr>
              <w:spacing w:after="200"/>
              <w:contextualSpacing/>
            </w:pPr>
            <w:r w:rsidRPr="00F4178D">
              <w:t>Geografihåndbogen.</w:t>
            </w:r>
          </w:p>
          <w:p w:rsidR="00F4178D" w:rsidRDefault="00F4178D" w:rsidP="00F4178D">
            <w:pPr>
              <w:spacing w:after="200"/>
              <w:contextualSpacing/>
            </w:pPr>
            <w:r w:rsidRPr="00F4178D">
              <w:t>”</w:t>
            </w:r>
            <w:proofErr w:type="spellStart"/>
            <w:r w:rsidRPr="00F4178D">
              <w:t>Gletscherdannelse</w:t>
            </w:r>
            <w:proofErr w:type="spellEnd"/>
            <w:r>
              <w:t>”</w:t>
            </w:r>
            <w:r w:rsidRPr="00F4178D">
              <w:t xml:space="preserve"> - 232 - 246” </w:t>
            </w:r>
          </w:p>
          <w:p w:rsidR="00F4178D" w:rsidRDefault="00F4178D" w:rsidP="00F4178D">
            <w:pPr>
              <w:spacing w:after="200"/>
              <w:contextualSpacing/>
            </w:pPr>
            <w:r w:rsidRPr="00F4178D">
              <w:t>”DK istidslandskab - 247 - 256”</w:t>
            </w:r>
            <w:r w:rsidR="005D165A">
              <w:t xml:space="preserve"> </w:t>
            </w:r>
          </w:p>
          <w:p w:rsidR="005D165A" w:rsidRPr="000E239A" w:rsidRDefault="00F4178D" w:rsidP="00F4178D">
            <w:pPr>
              <w:spacing w:after="200"/>
              <w:contextualSpacing/>
            </w:pPr>
            <w:r w:rsidRPr="00F4178D">
              <w:t>”Landskabselementer - 256 - 267”</w:t>
            </w:r>
            <w:r>
              <w:t xml:space="preserve"> 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CF4136" w:rsidRDefault="00F4178D" w:rsidP="00F4178D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51</w:t>
            </w:r>
            <w:r w:rsidR="005554B3">
              <w:rPr>
                <w:sz w:val="24"/>
              </w:rPr>
              <w:t xml:space="preserve"> sider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</w:t>
            </w:r>
            <w:proofErr w:type="gramStart"/>
            <w:r>
              <w:rPr>
                <w:sz w:val="24"/>
              </w:rPr>
              <w:t>af  arbejdet</w:t>
            </w:r>
            <w:proofErr w:type="gramEnd"/>
            <w:r>
              <w:rPr>
                <w:sz w:val="24"/>
              </w:rPr>
              <w:t xml:space="preserve"> med dette emne udvikles faglige kompetence og IT-kompetence.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Nogle af de største naturkatastrofer forekommer i forbindelse med vulkanudbrud og bevægelser i jordskorpen – jordskælv. 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skriftligt arbejde og kursist-fremlæggelser af landestudier.</w:t>
            </w:r>
          </w:p>
          <w:p w:rsidR="000E239A" w:rsidRDefault="000E239A" w:rsidP="00CF4136">
            <w:pPr>
              <w:pStyle w:val="Brdtekst"/>
              <w:rPr>
                <w:sz w:val="24"/>
              </w:rPr>
            </w:pPr>
            <w:r w:rsidRPr="000E239A">
              <w:rPr>
                <w:sz w:val="24"/>
              </w:rPr>
              <w:t>Øvelse</w:t>
            </w:r>
            <w:r>
              <w:rPr>
                <w:sz w:val="24"/>
              </w:rPr>
              <w:t>:</w:t>
            </w:r>
          </w:p>
          <w:p w:rsidR="000E239A" w:rsidRDefault="000E239A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Haver stiger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 og fremlæggelser.</w:t>
            </w:r>
          </w:p>
        </w:tc>
      </w:tr>
    </w:tbl>
    <w:p w:rsidR="00CF4136" w:rsidRDefault="00CF4136" w:rsidP="00CF4136">
      <w:pPr>
        <w:pStyle w:val="Brdtekst"/>
        <w:rPr>
          <w:sz w:val="24"/>
          <w:u w:val="single"/>
        </w:rPr>
      </w:pPr>
    </w:p>
    <w:p w:rsidR="00CF4136" w:rsidRDefault="00CF4136" w:rsidP="00CF4136">
      <w:pPr>
        <w:pStyle w:val="Brdtekst"/>
        <w:rPr>
          <w:sz w:val="24"/>
          <w:u w:val="single"/>
        </w:rPr>
      </w:pPr>
    </w:p>
    <w:p w:rsidR="00CF4136" w:rsidRDefault="00CF4136" w:rsidP="00CF4136">
      <w:pPr>
        <w:pStyle w:val="Brdtekst"/>
        <w:rPr>
          <w:sz w:val="24"/>
          <w:u w:val="single"/>
        </w:rPr>
      </w:pPr>
    </w:p>
    <w:p w:rsidR="0012794E" w:rsidRDefault="0012794E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170462" w:rsidRDefault="00170462" w:rsidP="00CF4136">
      <w:pPr>
        <w:pStyle w:val="Brdtekst"/>
        <w:rPr>
          <w:sz w:val="24"/>
          <w:u w:val="single"/>
        </w:rPr>
      </w:pPr>
    </w:p>
    <w:p w:rsidR="00170462" w:rsidRDefault="00170462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A51AA8" w:rsidRDefault="00A51AA8" w:rsidP="00CF4136">
      <w:pPr>
        <w:pStyle w:val="Brdtekst"/>
        <w:rPr>
          <w:sz w:val="24"/>
          <w:u w:val="single"/>
        </w:rPr>
      </w:pPr>
    </w:p>
    <w:p w:rsidR="0012794E" w:rsidRDefault="0012794E" w:rsidP="00CF4136">
      <w:pPr>
        <w:pStyle w:val="Brdtekst"/>
        <w:rPr>
          <w:sz w:val="24"/>
          <w:u w:val="single"/>
        </w:rPr>
      </w:pPr>
    </w:p>
    <w:p w:rsidR="00A531C2" w:rsidRDefault="00A531C2" w:rsidP="00CF4136">
      <w:pPr>
        <w:pStyle w:val="Brdtekst"/>
        <w:rPr>
          <w:sz w:val="24"/>
          <w:u w:val="single"/>
        </w:rPr>
      </w:pPr>
    </w:p>
    <w:p w:rsidR="00170462" w:rsidRDefault="00170462" w:rsidP="00E636C2"/>
    <w:p w:rsidR="00E636C2" w:rsidRDefault="00E636C2" w:rsidP="00E636C2">
      <w: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4</w:t>
            </w:r>
          </w:p>
        </w:tc>
        <w:tc>
          <w:tcPr>
            <w:tcW w:w="7837" w:type="dxa"/>
          </w:tcPr>
          <w:p w:rsidR="00E636C2" w:rsidRPr="00596C76" w:rsidRDefault="00CF5DEB" w:rsidP="00E636C2">
            <w:r w:rsidRPr="00596C76">
              <w:t>Befolkning</w:t>
            </w:r>
            <w:r w:rsidR="002F7789">
              <w:t>,</w:t>
            </w:r>
            <w:r w:rsidRPr="00596C76">
              <w:t xml:space="preserve"> </w:t>
            </w:r>
            <w:r w:rsidR="002F7789">
              <w:t>e</w:t>
            </w:r>
            <w:r w:rsidR="002F7789" w:rsidRPr="002F7789">
              <w:t>rhverv</w:t>
            </w:r>
            <w:r w:rsidR="002F7789">
              <w:t xml:space="preserve"> </w:t>
            </w:r>
            <w:r w:rsidRPr="00596C76">
              <w:t xml:space="preserve">og mennesker </w:t>
            </w:r>
            <w:r w:rsidR="00E636C2" w:rsidRPr="00596C76">
              <w:t xml:space="preserve">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787CFE" w:rsidRPr="003313AE" w:rsidRDefault="00787CFE" w:rsidP="00787CFE">
            <w:pPr>
              <w:pStyle w:val="Brdtekst"/>
              <w:rPr>
                <w:b/>
                <w:sz w:val="24"/>
                <w:szCs w:val="24"/>
              </w:rPr>
            </w:pPr>
            <w:r w:rsidRPr="003313AE">
              <w:rPr>
                <w:b/>
                <w:sz w:val="24"/>
                <w:szCs w:val="24"/>
              </w:rPr>
              <w:t xml:space="preserve">Portalen </w:t>
            </w:r>
            <w:r>
              <w:rPr>
                <w:b/>
                <w:sz w:val="24"/>
                <w:szCs w:val="24"/>
              </w:rPr>
              <w:t xml:space="preserve">- </w:t>
            </w:r>
            <w:hyperlink r:id="rId9" w:history="1">
              <w:r w:rsidRPr="003313AE">
                <w:rPr>
                  <w:rStyle w:val="Hyperlink"/>
                  <w:b/>
                  <w:color w:val="auto"/>
                  <w:sz w:val="24"/>
                  <w:szCs w:val="24"/>
                </w:rPr>
                <w:t>naturgeografi.gyldendal.dk</w:t>
              </w:r>
            </w:hyperlink>
          </w:p>
          <w:p w:rsidR="0083748C" w:rsidRDefault="0083748C" w:rsidP="00813D53">
            <w:r>
              <w:t>Læste a</w:t>
            </w:r>
            <w:r w:rsidR="00813D53" w:rsidRPr="00B400E6">
              <w:t xml:space="preserve">rtiklen: </w:t>
            </w:r>
          </w:p>
          <w:p w:rsidR="00937339" w:rsidRDefault="00937339" w:rsidP="00937339">
            <w:r>
              <w:t xml:space="preserve">”Befolkning og demografisk transition 2019 udgave” </w:t>
            </w:r>
          </w:p>
          <w:p w:rsidR="00937339" w:rsidRDefault="00937339" w:rsidP="00937339">
            <w:r>
              <w:t>”</w:t>
            </w:r>
            <w:r>
              <w:t>Global befolkningstilvækst</w:t>
            </w:r>
            <w:r>
              <w:t>”</w:t>
            </w:r>
            <w:r>
              <w:t xml:space="preserve"> </w:t>
            </w:r>
          </w:p>
          <w:p w:rsidR="00937339" w:rsidRDefault="00937339" w:rsidP="00937339">
            <w:r>
              <w:t>”</w:t>
            </w:r>
            <w:r>
              <w:t>Befolkningsbalance-ligningen</w:t>
            </w:r>
            <w:r>
              <w:t>”</w:t>
            </w:r>
            <w:r>
              <w:t xml:space="preserve"> </w:t>
            </w:r>
          </w:p>
          <w:p w:rsidR="00937339" w:rsidRDefault="00937339" w:rsidP="00937339">
            <w:r>
              <w:t>”</w:t>
            </w:r>
            <w:r>
              <w:t>Den demografiske transition</w:t>
            </w:r>
            <w:r>
              <w:t>”</w:t>
            </w:r>
          </w:p>
          <w:p w:rsidR="00937339" w:rsidRDefault="00937339" w:rsidP="00937339">
            <w:r>
              <w:t>”</w:t>
            </w:r>
            <w:r>
              <w:t>Befolkningspyramider</w:t>
            </w:r>
            <w:r>
              <w:t>”</w:t>
            </w:r>
          </w:p>
          <w:p w:rsidR="00B235A0" w:rsidRPr="00B235A0" w:rsidRDefault="00B235A0" w:rsidP="00B235A0">
            <w:pPr>
              <w:contextualSpacing/>
              <w:rPr>
                <w:lang w:eastAsia="en-US"/>
              </w:rPr>
            </w:pPr>
            <w:r w:rsidRPr="00B235A0">
              <w:rPr>
                <w:lang w:eastAsia="en-US"/>
              </w:rPr>
              <w:t xml:space="preserve">”Erhvervsudviklingen og hovederhverv” </w:t>
            </w:r>
          </w:p>
          <w:p w:rsidR="00937339" w:rsidRDefault="00B235A0" w:rsidP="00B235A0">
            <w:pPr>
              <w:contextualSpacing/>
              <w:rPr>
                <w:lang w:eastAsia="en-US"/>
              </w:rPr>
            </w:pPr>
            <w:r w:rsidRPr="00B235A0">
              <w:rPr>
                <w:lang w:eastAsia="en-US"/>
              </w:rPr>
              <w:t xml:space="preserve">”Erhvervsinddeling”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stof:</w:t>
            </w:r>
          </w:p>
          <w:p w:rsidR="00D70E17" w:rsidRDefault="00937339" w:rsidP="00324B6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Øvelser:</w:t>
            </w:r>
          </w:p>
          <w:p w:rsidR="00937339" w:rsidRDefault="00937339" w:rsidP="00324B66">
            <w:pPr>
              <w:pStyle w:val="Brdtekst"/>
              <w:rPr>
                <w:sz w:val="22"/>
              </w:rPr>
            </w:pPr>
            <w:r w:rsidRPr="00937339">
              <w:rPr>
                <w:sz w:val="22"/>
              </w:rPr>
              <w:t>Befolkningsudvikling i udvalgte lande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E636C2" w:rsidRDefault="00872601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22 sider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Almen studiekompetence, IT-kompetence, social kompetence og samarbejdskompetence.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08259E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Befolkningsvæksten på jorden har været diskuteret gennem mange år. Befolkningstilvæksten i verden er i dag skævt fordelt. 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stigende grad koncentreres Jordens befolkning i byer. Vi vil søge forklaringer på disse fænomener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Fra lærerstyret undervisning – over gruppearbejde – til </w:t>
            </w:r>
            <w:r w:rsidR="00CF5DEB">
              <w:rPr>
                <w:sz w:val="24"/>
              </w:rPr>
              <w:t>diskussion</w:t>
            </w:r>
            <w:r>
              <w:rPr>
                <w:sz w:val="24"/>
              </w:rPr>
              <w:t>.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</w:t>
            </w:r>
            <w:r w:rsidR="00CF5DEB">
              <w:rPr>
                <w:sz w:val="24"/>
              </w:rPr>
              <w:t>bejde</w:t>
            </w:r>
            <w:r>
              <w:rPr>
                <w:sz w:val="24"/>
              </w:rPr>
              <w:t>.</w:t>
            </w:r>
          </w:p>
        </w:tc>
      </w:tr>
      <w:tr w:rsidR="00786BAE" w:rsidTr="00E636C2">
        <w:tc>
          <w:tcPr>
            <w:tcW w:w="1374" w:type="dxa"/>
          </w:tcPr>
          <w:p w:rsidR="00786BAE" w:rsidRDefault="00786BAE" w:rsidP="00786BAE">
            <w:r>
              <w:t>Omfang</w:t>
            </w:r>
          </w:p>
          <w:p w:rsidR="00786BAE" w:rsidRDefault="00786BAE" w:rsidP="00786BAE">
            <w:r>
              <w:t>total</w:t>
            </w:r>
          </w:p>
        </w:tc>
        <w:tc>
          <w:tcPr>
            <w:tcW w:w="7837" w:type="dxa"/>
          </w:tcPr>
          <w:p w:rsidR="00786BAE" w:rsidRDefault="00786BAE" w:rsidP="00603014">
            <w:r>
              <w:t>1</w:t>
            </w:r>
            <w:r w:rsidR="00603014">
              <w:t>53</w:t>
            </w:r>
            <w:r>
              <w:t xml:space="preserve"> sider</w:t>
            </w:r>
          </w:p>
        </w:tc>
      </w:tr>
    </w:tbl>
    <w:p w:rsidR="00E636C2" w:rsidRDefault="00E636C2" w:rsidP="004B1657">
      <w:pPr>
        <w:pStyle w:val="Brdtekst"/>
      </w:pPr>
    </w:p>
    <w:p w:rsidR="00A27ABD" w:rsidRDefault="006D74E6" w:rsidP="006D74E6">
      <w:pPr>
        <w:spacing w:line="360" w:lineRule="auto"/>
        <w:rPr>
          <w:rFonts w:ascii="Verdana" w:hAnsi="Verdana"/>
          <w:lang w:eastAsia="en-US"/>
        </w:rPr>
      </w:pPr>
      <w:r w:rsidRPr="006D74E6">
        <w:rPr>
          <w:rFonts w:ascii="Verdana" w:hAnsi="Verdana"/>
          <w:lang w:eastAsia="en-US"/>
        </w:rPr>
        <w:t xml:space="preserve">                       </w:t>
      </w:r>
    </w:p>
    <w:p w:rsidR="00E641E0" w:rsidRPr="00420BFE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sectPr w:rsidR="00E641E0" w:rsidSect="00CF4136">
      <w:pgSz w:w="11906" w:h="16838"/>
      <w:pgMar w:top="125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08"/>
    <w:multiLevelType w:val="hybridMultilevel"/>
    <w:tmpl w:val="20E8E8E4"/>
    <w:lvl w:ilvl="0" w:tplc="02BAF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5311C"/>
    <w:multiLevelType w:val="hybridMultilevel"/>
    <w:tmpl w:val="F23E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6078A"/>
    <w:multiLevelType w:val="hybridMultilevel"/>
    <w:tmpl w:val="C3A898C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36"/>
    <w:rsid w:val="000112D2"/>
    <w:rsid w:val="00041C9C"/>
    <w:rsid w:val="000450CF"/>
    <w:rsid w:val="00055935"/>
    <w:rsid w:val="0008259E"/>
    <w:rsid w:val="00085911"/>
    <w:rsid w:val="0009228E"/>
    <w:rsid w:val="000A58C1"/>
    <w:rsid w:val="000B58CA"/>
    <w:rsid w:val="000D40C0"/>
    <w:rsid w:val="000E239A"/>
    <w:rsid w:val="001237E1"/>
    <w:rsid w:val="0012794E"/>
    <w:rsid w:val="001674FD"/>
    <w:rsid w:val="00170462"/>
    <w:rsid w:val="0019464A"/>
    <w:rsid w:val="00206A4B"/>
    <w:rsid w:val="002165FC"/>
    <w:rsid w:val="002533A0"/>
    <w:rsid w:val="002A56F0"/>
    <w:rsid w:val="002E2D08"/>
    <w:rsid w:val="002F7789"/>
    <w:rsid w:val="00307174"/>
    <w:rsid w:val="00313807"/>
    <w:rsid w:val="00324B66"/>
    <w:rsid w:val="003313AE"/>
    <w:rsid w:val="00380BB4"/>
    <w:rsid w:val="00390B54"/>
    <w:rsid w:val="003A4882"/>
    <w:rsid w:val="003B52D8"/>
    <w:rsid w:val="003D6FD7"/>
    <w:rsid w:val="004028DD"/>
    <w:rsid w:val="00407815"/>
    <w:rsid w:val="00420BFE"/>
    <w:rsid w:val="0044499B"/>
    <w:rsid w:val="0046625B"/>
    <w:rsid w:val="00472D62"/>
    <w:rsid w:val="00485804"/>
    <w:rsid w:val="00492255"/>
    <w:rsid w:val="004B1657"/>
    <w:rsid w:val="004F0D47"/>
    <w:rsid w:val="00517076"/>
    <w:rsid w:val="00554C42"/>
    <w:rsid w:val="005554B3"/>
    <w:rsid w:val="00564C3F"/>
    <w:rsid w:val="005757DF"/>
    <w:rsid w:val="00596C76"/>
    <w:rsid w:val="005B2406"/>
    <w:rsid w:val="005D165A"/>
    <w:rsid w:val="005F19B6"/>
    <w:rsid w:val="00603014"/>
    <w:rsid w:val="00620AB9"/>
    <w:rsid w:val="00623EA4"/>
    <w:rsid w:val="0062731D"/>
    <w:rsid w:val="00651C8D"/>
    <w:rsid w:val="0068004A"/>
    <w:rsid w:val="00682043"/>
    <w:rsid w:val="006830A9"/>
    <w:rsid w:val="006C3A76"/>
    <w:rsid w:val="006D74E6"/>
    <w:rsid w:val="006F54B8"/>
    <w:rsid w:val="00713BC7"/>
    <w:rsid w:val="007373EA"/>
    <w:rsid w:val="0074681C"/>
    <w:rsid w:val="00786BAE"/>
    <w:rsid w:val="00787CFE"/>
    <w:rsid w:val="00797330"/>
    <w:rsid w:val="007B5EAD"/>
    <w:rsid w:val="0080474E"/>
    <w:rsid w:val="00813D53"/>
    <w:rsid w:val="00814253"/>
    <w:rsid w:val="008346C6"/>
    <w:rsid w:val="0083748C"/>
    <w:rsid w:val="00872601"/>
    <w:rsid w:val="008A7AAD"/>
    <w:rsid w:val="008E7AD0"/>
    <w:rsid w:val="008F33D9"/>
    <w:rsid w:val="008F3616"/>
    <w:rsid w:val="009060EB"/>
    <w:rsid w:val="00911D8F"/>
    <w:rsid w:val="009163C4"/>
    <w:rsid w:val="0092059A"/>
    <w:rsid w:val="00937339"/>
    <w:rsid w:val="00942F8B"/>
    <w:rsid w:val="0098407A"/>
    <w:rsid w:val="009A34F9"/>
    <w:rsid w:val="009D5340"/>
    <w:rsid w:val="009F3EC5"/>
    <w:rsid w:val="009F4663"/>
    <w:rsid w:val="00A13148"/>
    <w:rsid w:val="00A27ABD"/>
    <w:rsid w:val="00A51AA8"/>
    <w:rsid w:val="00A531C2"/>
    <w:rsid w:val="00A556B9"/>
    <w:rsid w:val="00AA1F5D"/>
    <w:rsid w:val="00AB22DC"/>
    <w:rsid w:val="00AC56DA"/>
    <w:rsid w:val="00AD34FC"/>
    <w:rsid w:val="00AF0CA5"/>
    <w:rsid w:val="00AF52CA"/>
    <w:rsid w:val="00B22565"/>
    <w:rsid w:val="00B235A0"/>
    <w:rsid w:val="00B255DB"/>
    <w:rsid w:val="00B400E6"/>
    <w:rsid w:val="00B55DF6"/>
    <w:rsid w:val="00B70375"/>
    <w:rsid w:val="00B70475"/>
    <w:rsid w:val="00B720AB"/>
    <w:rsid w:val="00B859C1"/>
    <w:rsid w:val="00C26795"/>
    <w:rsid w:val="00C2684E"/>
    <w:rsid w:val="00C7084E"/>
    <w:rsid w:val="00CE7AA6"/>
    <w:rsid w:val="00CF4136"/>
    <w:rsid w:val="00CF5DEB"/>
    <w:rsid w:val="00D22605"/>
    <w:rsid w:val="00D3596C"/>
    <w:rsid w:val="00D70E17"/>
    <w:rsid w:val="00DA7CD3"/>
    <w:rsid w:val="00DB4AE8"/>
    <w:rsid w:val="00DC3B4C"/>
    <w:rsid w:val="00DD406E"/>
    <w:rsid w:val="00DE45F6"/>
    <w:rsid w:val="00DE4AFE"/>
    <w:rsid w:val="00E110C4"/>
    <w:rsid w:val="00E11D7D"/>
    <w:rsid w:val="00E25F12"/>
    <w:rsid w:val="00E42C26"/>
    <w:rsid w:val="00E448CA"/>
    <w:rsid w:val="00E50AE8"/>
    <w:rsid w:val="00E61564"/>
    <w:rsid w:val="00E636C2"/>
    <w:rsid w:val="00E641E0"/>
    <w:rsid w:val="00E65F91"/>
    <w:rsid w:val="00E9241C"/>
    <w:rsid w:val="00EC06E0"/>
    <w:rsid w:val="00EE0551"/>
    <w:rsid w:val="00F1253A"/>
    <w:rsid w:val="00F16F85"/>
    <w:rsid w:val="00F2304D"/>
    <w:rsid w:val="00F35E4B"/>
    <w:rsid w:val="00F4178D"/>
    <w:rsid w:val="00F60ECD"/>
    <w:rsid w:val="00F7324A"/>
    <w:rsid w:val="00F83A5E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136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CF4136"/>
    <w:pPr>
      <w:keepNext/>
      <w:outlineLvl w:val="1"/>
    </w:pPr>
    <w:rPr>
      <w:sz w:val="28"/>
      <w:szCs w:val="20"/>
    </w:rPr>
  </w:style>
  <w:style w:type="paragraph" w:styleId="Overskrift4">
    <w:name w:val="heading 4"/>
    <w:basedOn w:val="Normal"/>
    <w:next w:val="Normal"/>
    <w:qFormat/>
    <w:rsid w:val="00CF4136"/>
    <w:pPr>
      <w:keepNext/>
      <w:outlineLvl w:val="3"/>
    </w:pPr>
    <w:rPr>
      <w:szCs w:val="20"/>
    </w:rPr>
  </w:style>
  <w:style w:type="paragraph" w:styleId="Overskrift5">
    <w:name w:val="heading 5"/>
    <w:basedOn w:val="Normal"/>
    <w:next w:val="Normal"/>
    <w:qFormat/>
    <w:rsid w:val="00CF4136"/>
    <w:pPr>
      <w:keepNext/>
      <w:outlineLvl w:val="4"/>
    </w:pPr>
    <w:rPr>
      <w:b/>
      <w:bCs/>
      <w:sz w:val="3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F4136"/>
    <w:rPr>
      <w:sz w:val="28"/>
      <w:szCs w:val="20"/>
    </w:rPr>
  </w:style>
  <w:style w:type="paragraph" w:styleId="Markeringsbobletekst">
    <w:name w:val="Balloon Text"/>
    <w:basedOn w:val="Normal"/>
    <w:semiHidden/>
    <w:rsid w:val="00942F8B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041C9C"/>
    <w:pPr>
      <w:spacing w:before="100" w:beforeAutospacing="1" w:after="100" w:afterAutospacing="1"/>
    </w:pPr>
  </w:style>
  <w:style w:type="character" w:customStyle="1" w:styleId="liste1nr">
    <w:name w:val="liste1nr"/>
    <w:rsid w:val="00041C9C"/>
  </w:style>
  <w:style w:type="character" w:customStyle="1" w:styleId="apple-converted-space">
    <w:name w:val="apple-converted-space"/>
    <w:rsid w:val="00041C9C"/>
  </w:style>
  <w:style w:type="character" w:styleId="Hyperlink">
    <w:name w:val="Hyperlink"/>
    <w:rsid w:val="00B859C1"/>
    <w:rPr>
      <w:color w:val="0000FF"/>
      <w:u w:val="single"/>
    </w:rPr>
  </w:style>
  <w:style w:type="character" w:customStyle="1" w:styleId="BrdtekstTegn">
    <w:name w:val="Brødtekst Tegn"/>
    <w:basedOn w:val="Standardskrifttypeiafsnit"/>
    <w:link w:val="Brdtekst"/>
    <w:rsid w:val="003313A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136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CF4136"/>
    <w:pPr>
      <w:keepNext/>
      <w:outlineLvl w:val="1"/>
    </w:pPr>
    <w:rPr>
      <w:sz w:val="28"/>
      <w:szCs w:val="20"/>
    </w:rPr>
  </w:style>
  <w:style w:type="paragraph" w:styleId="Overskrift4">
    <w:name w:val="heading 4"/>
    <w:basedOn w:val="Normal"/>
    <w:next w:val="Normal"/>
    <w:qFormat/>
    <w:rsid w:val="00CF4136"/>
    <w:pPr>
      <w:keepNext/>
      <w:outlineLvl w:val="3"/>
    </w:pPr>
    <w:rPr>
      <w:szCs w:val="20"/>
    </w:rPr>
  </w:style>
  <w:style w:type="paragraph" w:styleId="Overskrift5">
    <w:name w:val="heading 5"/>
    <w:basedOn w:val="Normal"/>
    <w:next w:val="Normal"/>
    <w:qFormat/>
    <w:rsid w:val="00CF4136"/>
    <w:pPr>
      <w:keepNext/>
      <w:outlineLvl w:val="4"/>
    </w:pPr>
    <w:rPr>
      <w:b/>
      <w:bCs/>
      <w:sz w:val="3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F4136"/>
    <w:rPr>
      <w:sz w:val="28"/>
      <w:szCs w:val="20"/>
    </w:rPr>
  </w:style>
  <w:style w:type="paragraph" w:styleId="Markeringsbobletekst">
    <w:name w:val="Balloon Text"/>
    <w:basedOn w:val="Normal"/>
    <w:semiHidden/>
    <w:rsid w:val="00942F8B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041C9C"/>
    <w:pPr>
      <w:spacing w:before="100" w:beforeAutospacing="1" w:after="100" w:afterAutospacing="1"/>
    </w:pPr>
  </w:style>
  <w:style w:type="character" w:customStyle="1" w:styleId="liste1nr">
    <w:name w:val="liste1nr"/>
    <w:rsid w:val="00041C9C"/>
  </w:style>
  <w:style w:type="character" w:customStyle="1" w:styleId="apple-converted-space">
    <w:name w:val="apple-converted-space"/>
    <w:rsid w:val="00041C9C"/>
  </w:style>
  <w:style w:type="character" w:styleId="Hyperlink">
    <w:name w:val="Hyperlink"/>
    <w:rsid w:val="00B859C1"/>
    <w:rPr>
      <w:color w:val="0000FF"/>
      <w:u w:val="single"/>
    </w:rPr>
  </w:style>
  <w:style w:type="character" w:customStyle="1" w:styleId="BrdtekstTegn">
    <w:name w:val="Brødtekst Tegn"/>
    <w:basedOn w:val="Standardskrifttypeiafsnit"/>
    <w:link w:val="Brdtekst"/>
    <w:rsid w:val="003313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2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9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04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03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6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79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60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9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7F7F7F"/>
                                                                <w:left w:val="single" w:sz="6" w:space="6" w:color="7F7F7F"/>
                                                                <w:bottom w:val="none" w:sz="0" w:space="0" w:color="auto"/>
                                                                <w:right w:val="single" w:sz="6" w:space="6" w:color="7F7F7F"/>
                                                              </w:divBdr>
                                                              <w:divsChild>
                                                                <w:div w:id="13935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i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urgeografi.gyldenda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geografi.gyldendal.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urgeografi.gyldenda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Undervisningsbeskrivelse</vt:lpstr>
      <vt:lpstr>    Stamoplysninger til brug ved prøver til gymnasial uddannelser</vt:lpstr>
    </vt:vector>
  </TitlesOfParts>
  <Company>Stenhus</Company>
  <LinksUpToDate>false</LinksUpToDate>
  <CharactersWithSpaces>5691</CharactersWithSpaces>
  <SharedDoc>false</SharedDoc>
  <HLinks>
    <vt:vector size="24" baseType="variant">
      <vt:variant>
        <vt:i4>5963889</vt:i4>
      </vt:variant>
      <vt:variant>
        <vt:i4>9</vt:i4>
      </vt:variant>
      <vt:variant>
        <vt:i4>0</vt:i4>
      </vt:variant>
      <vt:variant>
        <vt:i4>5</vt:i4>
      </vt:variant>
      <vt:variant>
        <vt:lpwstr>http://www.ted.com/talks/hans_rosling_on_global_population_growth.html</vt:lpwstr>
      </vt:variant>
      <vt:variant>
        <vt:lpwstr/>
      </vt:variant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VUC-VSN</cp:lastModifiedBy>
  <cp:revision>3</cp:revision>
  <cp:lastPrinted>2019-05-10T11:03:00Z</cp:lastPrinted>
  <dcterms:created xsi:type="dcterms:W3CDTF">2019-12-01T20:34:00Z</dcterms:created>
  <dcterms:modified xsi:type="dcterms:W3CDTF">2019-12-01T20:35:00Z</dcterms:modified>
</cp:coreProperties>
</file>