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08" w:rsidRDefault="00F90889">
      <w:pPr>
        <w:spacing w:after="0"/>
        <w:ind w:left="0" w:firstLine="0"/>
      </w:pPr>
      <w:r>
        <w:rPr>
          <w:sz w:val="32"/>
        </w:rPr>
        <w:t xml:space="preserve">Undervisningsbeskrivelse  </w:t>
      </w:r>
    </w:p>
    <w:p w:rsidR="000E4908" w:rsidRDefault="00F90889">
      <w:pPr>
        <w:spacing w:after="7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ind w:left="-5"/>
      </w:pPr>
      <w:r>
        <w:t xml:space="preserve">Stamoplysninger til brug ved prøver til gymnasiale uddannelser </w:t>
      </w:r>
      <w:r>
        <w:rPr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77"/>
        <w:gridCol w:w="7761"/>
      </w:tblGrid>
      <w:tr w:rsidR="000E4908">
        <w:trPr>
          <w:trHeight w:val="37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Termin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Pr="00F16EE5" w:rsidRDefault="00F16EE5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Maj/Juni 2022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Institution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Nordvestsjællands HF og VUC 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Uddannelse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proofErr w:type="spellStart"/>
            <w:r>
              <w:rPr>
                <w:b w:val="0"/>
                <w:sz w:val="24"/>
              </w:rPr>
              <w:t>hfe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Fag og niveau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Billedkunst C 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Lærer(e)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Signe Falck Diederichs 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Hold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16EE5">
            <w:pPr>
              <w:spacing w:after="0"/>
              <w:ind w:left="0" w:firstLine="0"/>
            </w:pPr>
            <w:r>
              <w:t>HobkC122</w:t>
            </w:r>
          </w:p>
        </w:tc>
      </w:tr>
    </w:tbl>
    <w:p w:rsidR="000E4908" w:rsidRDefault="00F90889">
      <w:pPr>
        <w:spacing w:after="11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57"/>
        <w:ind w:left="-5"/>
      </w:pPr>
      <w:r>
        <w:rPr>
          <w:b w:val="0"/>
          <w:vertAlign w:val="superscript"/>
        </w:rPr>
        <w:t xml:space="preserve"> </w:t>
      </w:r>
      <w:r>
        <w:t xml:space="preserve">Oversigt over gennemførte undervisningsforløb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8962"/>
      </w:tblGrid>
      <w:tr w:rsidR="000E4908">
        <w:trPr>
          <w:trHeight w:val="85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proofErr w:type="spellStart"/>
            <w:r>
              <w:rPr>
                <w:sz w:val="24"/>
              </w:rPr>
              <w:t>Tite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 1 </w:t>
            </w:r>
          </w:p>
        </w:tc>
        <w:tc>
          <w:tcPr>
            <w:tcW w:w="8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Pr="00BF117D" w:rsidRDefault="00BF117D">
            <w:pPr>
              <w:spacing w:after="0"/>
              <w:ind w:left="0" w:firstLine="0"/>
              <w:rPr>
                <w:b w:val="0"/>
                <w:sz w:val="24"/>
                <w:szCs w:val="24"/>
              </w:rPr>
            </w:pPr>
            <w:r w:rsidRPr="00BF117D">
              <w:rPr>
                <w:b w:val="0"/>
                <w:sz w:val="24"/>
                <w:szCs w:val="24"/>
              </w:rPr>
              <w:t>Visuelle fænomener på flade og virkemidler</w:t>
            </w:r>
          </w:p>
        </w:tc>
      </w:tr>
      <w:tr w:rsidR="000E4908">
        <w:trPr>
          <w:trHeight w:val="85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proofErr w:type="spellStart"/>
            <w:r>
              <w:rPr>
                <w:sz w:val="24"/>
              </w:rPr>
              <w:t>Tite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 2 </w:t>
            </w:r>
          </w:p>
        </w:tc>
        <w:tc>
          <w:tcPr>
            <w:tcW w:w="8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CA2AD8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R</w:t>
            </w:r>
            <w:r w:rsidR="00F90889">
              <w:rPr>
                <w:b w:val="0"/>
                <w:sz w:val="24"/>
              </w:rPr>
              <w:t xml:space="preserve">umlige fænomener </w:t>
            </w:r>
          </w:p>
        </w:tc>
      </w:tr>
      <w:tr w:rsidR="000E4908">
        <w:trPr>
          <w:trHeight w:val="85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proofErr w:type="spellStart"/>
            <w:r>
              <w:rPr>
                <w:sz w:val="24"/>
              </w:rPr>
              <w:t>Tite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 3 </w:t>
            </w:r>
          </w:p>
        </w:tc>
        <w:tc>
          <w:tcPr>
            <w:tcW w:w="8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BF117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Samtidskunst</w:t>
            </w:r>
            <w:r w:rsidR="00F90889">
              <w:rPr>
                <w:b w:val="0"/>
                <w:sz w:val="24"/>
              </w:rPr>
              <w:t xml:space="preserve"> </w:t>
            </w:r>
            <w:r w:rsidR="00CA2AD8">
              <w:rPr>
                <w:b w:val="0"/>
                <w:sz w:val="24"/>
              </w:rPr>
              <w:t>og det offentlige rum</w:t>
            </w:r>
            <w:bookmarkStart w:id="0" w:name="_GoBack"/>
            <w:bookmarkEnd w:id="0"/>
          </w:p>
        </w:tc>
      </w:tr>
      <w:tr w:rsidR="000E4908">
        <w:trPr>
          <w:trHeight w:val="85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proofErr w:type="spellStart"/>
            <w:r>
              <w:rPr>
                <w:sz w:val="24"/>
              </w:rPr>
              <w:t>Tite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 4 </w:t>
            </w:r>
          </w:p>
        </w:tc>
        <w:tc>
          <w:tcPr>
            <w:tcW w:w="8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color w:val="0000FF"/>
                <w:sz w:val="24"/>
                <w:u w:val="single" w:color="0000FF"/>
              </w:rPr>
              <w:t>Eksamensprojekt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59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</w:p>
    <w:p w:rsidR="000E4908" w:rsidRDefault="00F90889">
      <w:pPr>
        <w:ind w:left="-5"/>
      </w:pPr>
      <w:r>
        <w:t>Beskrivelse af det enkelte undervisningsforløb (1 skema for hvert forløb)</w:t>
      </w:r>
      <w:r>
        <w:rPr>
          <w:sz w:val="20"/>
        </w:rPr>
        <w:t xml:space="preserve"> </w:t>
      </w:r>
    </w:p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8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1276"/>
        <w:gridCol w:w="8362"/>
      </w:tblGrid>
      <w:tr w:rsidR="000E4908">
        <w:trPr>
          <w:trHeight w:val="73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t xml:space="preserve">Titel 1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BF117D">
            <w:pPr>
              <w:spacing w:after="0"/>
              <w:ind w:left="0" w:firstLine="0"/>
            </w:pPr>
            <w:r w:rsidRPr="00BF117D">
              <w:rPr>
                <w:b w:val="0"/>
                <w:sz w:val="24"/>
                <w:szCs w:val="24"/>
              </w:rPr>
              <w:t>Visuelle fænomener på flade og virkemidler</w:t>
            </w:r>
          </w:p>
        </w:tc>
      </w:tr>
      <w:tr w:rsidR="000E4908">
        <w:trPr>
          <w:trHeight w:val="1187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lastRenderedPageBreak/>
              <w:t xml:space="preserve">Indhold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Pr="001C6967" w:rsidRDefault="00F90889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Forløbet </w:t>
            </w:r>
            <w:r w:rsidR="002A4D99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har haft fokus på 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følgende historiske perioder/kunstneriske retninger: </w:t>
            </w:r>
          </w:p>
          <w:p w:rsidR="000E4908" w:rsidRPr="001C6967" w:rsidRDefault="00F90889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429C6" w:rsidRPr="001C6967" w:rsidRDefault="009429C6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Samtidskunst</w:t>
            </w:r>
          </w:p>
          <w:p w:rsidR="009429C6" w:rsidRPr="001C6967" w:rsidRDefault="009429C6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Impresionismen</w:t>
            </w:r>
            <w:proofErr w:type="spellEnd"/>
          </w:p>
          <w:p w:rsidR="009429C6" w:rsidRPr="001C6967" w:rsidRDefault="00A7474C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Barokken</w:t>
            </w:r>
          </w:p>
          <w:p w:rsidR="00142FBF" w:rsidRPr="001C6967" w:rsidRDefault="00142FBF">
            <w:pPr>
              <w:spacing w:after="0" w:line="233" w:lineRule="auto"/>
              <w:ind w:left="0" w:right="16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0E4908" w:rsidRPr="001C6967" w:rsidRDefault="00F90889">
            <w:pPr>
              <w:spacing w:after="0" w:line="233" w:lineRule="auto"/>
              <w:ind w:left="0" w:right="16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Kursisterne har arbejdet med personlig og analytisk smag, virkemidler, kunsthistoriske perioder, </w:t>
            </w:r>
            <w:proofErr w:type="gram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gengivelsesstrategier</w:t>
            </w:r>
            <w:r w:rsidR="002A4D99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( naturalistisk</w:t>
            </w:r>
            <w:proofErr w:type="gramEnd"/>
            <w:r w:rsidR="002A4D99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, abstrakt, dekorativ og idé)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, analyse af form, indhold og kontekst og arbejdet </w:t>
            </w:r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teoretisk, praktisk og </w:t>
            </w:r>
            <w:proofErr w:type="spellStart"/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analystisk</w:t>
            </w:r>
            <w:proofErr w:type="spellEnd"/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med temaer som: </w:t>
            </w:r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D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et </w:t>
            </w:r>
            <w:proofErr w:type="spellStart"/>
            <w:r w:rsidR="00A7474C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smukke</w:t>
            </w:r>
            <w:r w:rsidR="00150073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r</w:t>
            </w:r>
            <w:proofErr w:type="spellEnd"/>
            <w:r w:rsidR="00150073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, 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det grimme</w:t>
            </w:r>
            <w:r w:rsidR="00A7474C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, iscenesættelse, portræt/selvportræt</w:t>
            </w:r>
            <w:r w:rsidR="009429C6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, </w:t>
            </w:r>
            <w:r w:rsidR="00150073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selfien, komposition, rum, lys, farver</w:t>
            </w:r>
          </w:p>
          <w:p w:rsidR="000E4908" w:rsidRPr="001C6967" w:rsidRDefault="00F90889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E4908" w:rsidRPr="001C6967" w:rsidRDefault="00F90889">
            <w:pPr>
              <w:spacing w:after="5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Kernestof: </w:t>
            </w:r>
          </w:p>
          <w:p w:rsidR="00150073" w:rsidRPr="0060103A" w:rsidRDefault="00F90889" w:rsidP="0060103A">
            <w:pPr>
              <w:numPr>
                <w:ilvl w:val="0"/>
                <w:numId w:val="1"/>
              </w:numPr>
              <w:spacing w:after="35" w:line="234" w:lineRule="auto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‘Billedkunstbogen 2. udgave’ af Katrine Charlotte Busk, Colombus, 2017</w:t>
            </w:r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. I bog (afsnit: </w:t>
            </w:r>
            <w:r w:rsidR="009429C6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4.3,</w:t>
            </w:r>
            <w:r w:rsidR="00150073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8.2, 1.a, 1.b, </w:t>
            </w:r>
            <w:r w:rsidR="002A4D99" w:rsidRPr="002A4D99">
              <w:rPr>
                <w:rFonts w:asciiTheme="majorHAnsi" w:hAnsiTheme="majorHAnsi" w:cstheme="majorHAnsi"/>
                <w:b w:val="0"/>
                <w:color w:val="auto"/>
                <w:sz w:val="22"/>
              </w:rPr>
              <w:t>t</w:t>
            </w:r>
            <w:r w:rsidR="002A4D99" w:rsidRPr="002A4D99">
              <w:rPr>
                <w:b w:val="0"/>
                <w:sz w:val="22"/>
              </w:rPr>
              <w:t>idslinjen if</w:t>
            </w:r>
            <w:r w:rsidR="002A4D99">
              <w:rPr>
                <w:b w:val="0"/>
                <w:sz w:val="22"/>
              </w:rPr>
              <w:t xml:space="preserve">t. Kunsthistoriske perioder: barokken, impressionismen og </w:t>
            </w:r>
            <w:proofErr w:type="gramStart"/>
            <w:r w:rsidR="002A4D99">
              <w:rPr>
                <w:b w:val="0"/>
                <w:sz w:val="22"/>
              </w:rPr>
              <w:t>samtidskunsten</w:t>
            </w:r>
            <w:r w:rsidR="002A4D99">
              <w:t xml:space="preserve"> </w:t>
            </w:r>
            <w:r w:rsidR="001C6967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)</w:t>
            </w:r>
            <w:proofErr w:type="gramEnd"/>
          </w:p>
          <w:p w:rsidR="002A4D99" w:rsidRDefault="009429C6" w:rsidP="00A96093">
            <w:pPr>
              <w:pStyle w:val="Listeafsnit"/>
              <w:numPr>
                <w:ilvl w:val="0"/>
                <w:numId w:val="13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proofErr w:type="spellStart"/>
            <w:r w:rsidRPr="00CA2AD8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Tegnetutorial</w:t>
            </w:r>
            <w:proofErr w:type="spellEnd"/>
            <w:r w:rsidRPr="00CA2AD8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på </w:t>
            </w:r>
            <w:proofErr w:type="spellStart"/>
            <w:r w:rsidRPr="00CA2AD8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youtube</w:t>
            </w:r>
            <w:proofErr w:type="spellEnd"/>
            <w:r w:rsidRPr="00CA2AD8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. </w:t>
            </w:r>
            <w:r w:rsidRPr="002A4D99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Fundet d. </w:t>
            </w:r>
            <w:r w:rsidR="002A4D99" w:rsidRPr="002A4D99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2/5-22 på: </w:t>
            </w:r>
            <w:hyperlink r:id="rId7" w:history="1">
              <w:r w:rsidR="002A4D99" w:rsidRPr="004902FB">
                <w:rPr>
                  <w:rStyle w:val="Hyperlink"/>
                  <w:rFonts w:asciiTheme="majorHAnsi" w:hAnsiTheme="majorHAnsi" w:cstheme="majorHAnsi"/>
                  <w:b w:val="0"/>
                  <w:sz w:val="24"/>
                  <w:szCs w:val="24"/>
                </w:rPr>
                <w:t>https://www.youtube.com/watch?v=C60tX5RV-f4</w:t>
              </w:r>
            </w:hyperlink>
          </w:p>
          <w:p w:rsidR="002A4D99" w:rsidRDefault="002A4D99" w:rsidP="00A96093">
            <w:pPr>
              <w:pStyle w:val="Listeafsnit"/>
              <w:numPr>
                <w:ilvl w:val="0"/>
                <w:numId w:val="13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Tegnetutorial</w:t>
            </w:r>
            <w:proofErr w:type="spellEnd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på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youtube</w:t>
            </w:r>
            <w:proofErr w:type="spellEnd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. Fundet 2. 2/5 på:</w:t>
            </w:r>
            <w:r>
              <w:t xml:space="preserve"> </w:t>
            </w:r>
            <w:r w:rsidRPr="002A4D99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https://www.youtube.com/watch?v=D3NHbPMH0wA</w:t>
            </w:r>
          </w:p>
          <w:p w:rsidR="009429C6" w:rsidRPr="002A4D99" w:rsidRDefault="009429C6" w:rsidP="00A96093">
            <w:pPr>
              <w:pStyle w:val="Listeafsnit"/>
              <w:numPr>
                <w:ilvl w:val="0"/>
                <w:numId w:val="13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2A4D99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Elevfundne materialer om diverse kunstnere</w:t>
            </w:r>
          </w:p>
          <w:p w:rsidR="00150073" w:rsidRDefault="00150073" w:rsidP="00150073">
            <w:p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150073" w:rsidRDefault="00150073" w:rsidP="00150073">
            <w:p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Supplerende stof:</w:t>
            </w:r>
          </w:p>
          <w:p w:rsidR="00150073" w:rsidRPr="00150073" w:rsidRDefault="00150073" w:rsidP="00150073">
            <w:p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150073" w:rsidRPr="00150073" w:rsidRDefault="00150073" w:rsidP="009429C6">
            <w:pPr>
              <w:pStyle w:val="Listeafsnit"/>
              <w:numPr>
                <w:ilvl w:val="0"/>
                <w:numId w:val="13"/>
              </w:numPr>
              <w:spacing w:after="0" w:line="263" w:lineRule="auto"/>
              <w:ind w:right="144"/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150073">
              <w:rPr>
                <w:rStyle w:val="textlayer--absolute"/>
                <w:b w:val="0"/>
                <w:sz w:val="22"/>
              </w:rPr>
              <w:t xml:space="preserve">Lærerproduceret </w:t>
            </w:r>
            <w:proofErr w:type="spellStart"/>
            <w:r w:rsidRPr="00150073">
              <w:rPr>
                <w:rStyle w:val="textlayer--absolute"/>
                <w:b w:val="0"/>
                <w:sz w:val="22"/>
              </w:rPr>
              <w:t>ppt</w:t>
            </w:r>
            <w:proofErr w:type="spellEnd"/>
          </w:p>
          <w:p w:rsidR="00A7474C" w:rsidRDefault="00A7474C" w:rsidP="002A4D99">
            <w:pPr>
              <w:spacing w:after="0" w:line="263" w:lineRule="auto"/>
              <w:ind w:left="0" w:right="144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A7474C" w:rsidRDefault="00A7474C" w:rsidP="00A7474C">
            <w:p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Teoretiske opgaver:</w:t>
            </w:r>
          </w:p>
          <w:p w:rsidR="00A7474C" w:rsidRDefault="00A7474C" w:rsidP="00A7474C">
            <w:pPr>
              <w:pStyle w:val="Listeafsnit"/>
              <w:numPr>
                <w:ilvl w:val="0"/>
                <w:numId w:val="18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Undersøgelse af ’god og dårlig kunst’ af værker fra forskellige perioder, udtryksformer og </w:t>
            </w:r>
            <w:proofErr w:type="gramStart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visuelt kultur</w:t>
            </w:r>
            <w:proofErr w:type="gramEnd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hverunder</w:t>
            </w:r>
            <w:proofErr w:type="spellEnd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mangategning, samt 2 selvfundne værker</w:t>
            </w:r>
          </w:p>
          <w:p w:rsidR="00A7474C" w:rsidRDefault="00150073" w:rsidP="00A7474C">
            <w:pPr>
              <w:pStyle w:val="Listeafsnit"/>
              <w:numPr>
                <w:ilvl w:val="0"/>
                <w:numId w:val="18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Undersøgelse af selfie/selvportrættet i visuel kultur og kunst</w:t>
            </w:r>
          </w:p>
          <w:p w:rsidR="00150073" w:rsidRDefault="00150073" w:rsidP="00A7474C">
            <w:pPr>
              <w:pStyle w:val="Listeafsnit"/>
              <w:numPr>
                <w:ilvl w:val="0"/>
                <w:numId w:val="18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Undersøgelse af komposition i selvvalgte værker</w:t>
            </w:r>
          </w:p>
          <w:p w:rsidR="00150073" w:rsidRDefault="00150073" w:rsidP="00A7474C">
            <w:pPr>
              <w:pStyle w:val="Listeafsnit"/>
              <w:numPr>
                <w:ilvl w:val="0"/>
                <w:numId w:val="18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Undersøgelse af rum i 4 selvvalgte værker</w:t>
            </w:r>
          </w:p>
          <w:p w:rsidR="009429C6" w:rsidRPr="002A4D99" w:rsidRDefault="009429C6" w:rsidP="002A4D99">
            <w:pPr>
              <w:pStyle w:val="Listeafsnit"/>
              <w:numPr>
                <w:ilvl w:val="0"/>
                <w:numId w:val="18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DF2B74" w:rsidRPr="001C6967" w:rsidRDefault="00DF2B74" w:rsidP="00142FBF">
            <w:pPr>
              <w:spacing w:after="0" w:line="263" w:lineRule="auto"/>
              <w:ind w:left="360" w:right="144" w:firstLine="0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DF2B74" w:rsidRPr="001C6967" w:rsidRDefault="00DF2B74" w:rsidP="00A7474C">
            <w:p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Praktiske opgaver:</w:t>
            </w:r>
          </w:p>
          <w:p w:rsidR="00DF2B74" w:rsidRDefault="00DF2B74" w:rsidP="00DF2B7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Visualisering af ’mit indre grimme jeg’</w:t>
            </w:r>
          </w:p>
          <w:p w:rsidR="00150073" w:rsidRDefault="00150073" w:rsidP="00DF2B7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Visualisering af ’det perfekte/smukke iscenesatte liv’</w:t>
            </w:r>
          </w:p>
          <w:p w:rsidR="00150073" w:rsidRPr="001C6967" w:rsidRDefault="00150073" w:rsidP="00150073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Collage med dynamisk menneske</w:t>
            </w:r>
          </w:p>
          <w:p w:rsidR="00DF2B74" w:rsidRDefault="00150073" w:rsidP="00150073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Tegning m linearp</w:t>
            </w:r>
            <w:r w:rsidR="00DF2B74" w:rsidRPr="00150073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erspektiv</w:t>
            </w:r>
          </w:p>
          <w:p w:rsidR="00150073" w:rsidRDefault="00150073" w:rsidP="00150073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Tegning med farveperspektiv</w:t>
            </w:r>
          </w:p>
          <w:p w:rsidR="007F17C4" w:rsidRPr="002A4D99" w:rsidRDefault="002A4D99" w:rsidP="002A4D99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Maleri med fokus på selvvalgt gengivelsesstrategi og min. 5 forskellige virkemidler</w:t>
            </w:r>
          </w:p>
        </w:tc>
      </w:tr>
      <w:tr w:rsidR="000E4908">
        <w:trPr>
          <w:trHeight w:val="73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lastRenderedPageBreak/>
              <w:t xml:space="preserve">Omfang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2A4D99">
            <w:pPr>
              <w:spacing w:after="0"/>
              <w:ind w:left="0" w:firstLine="0"/>
            </w:pPr>
            <w:r>
              <w:t>1 fremmøde, 5 flexopgaver</w:t>
            </w:r>
          </w:p>
        </w:tc>
      </w:tr>
      <w:tr w:rsidR="000E4908">
        <w:trPr>
          <w:trHeight w:val="343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sz w:val="24"/>
              </w:rPr>
              <w:t xml:space="preserve">Særlige </w:t>
            </w:r>
            <w:proofErr w:type="spellStart"/>
            <w:r>
              <w:rPr>
                <w:sz w:val="24"/>
              </w:rPr>
              <w:t>fokuspun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proofErr w:type="spellStart"/>
            <w:r>
              <w:rPr>
                <w:sz w:val="24"/>
              </w:rPr>
              <w:t>kter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5"/>
              <w:ind w:left="0" w:firstLine="0"/>
            </w:pPr>
            <w:r>
              <w:rPr>
                <w:b w:val="0"/>
                <w:sz w:val="24"/>
              </w:rPr>
              <w:t xml:space="preserve">Forløbet har dækket følgende faglige mål for kursisterne: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forstå forskellen mellem personlig smag og analytisk tilgang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eksperimentere med forskellige metoder og strategier til at løse visualiseringsopgaver i samspil med det analytiske arbejde med andres og egne værker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forklare valg og fravalg i æstetiske processer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beskrive udvalgte perioder og visuelle kulturers karakteristiske træk </w:t>
            </w:r>
            <w:proofErr w:type="gramStart"/>
            <w:r>
              <w:rPr>
                <w:b w:val="0"/>
                <w:sz w:val="24"/>
              </w:rPr>
              <w:t>anvende</w:t>
            </w:r>
            <w:proofErr w:type="gramEnd"/>
            <w:r>
              <w:rPr>
                <w:b w:val="0"/>
                <w:sz w:val="24"/>
              </w:rPr>
              <w:t xml:space="preserve"> relevant fagterminologi på elementært niveau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kommunikere om og ved hjælp af visuelle og rumlige virkemidler, herunder </w:t>
            </w:r>
          </w:p>
          <w:p w:rsidR="000E4908" w:rsidRDefault="00F90889">
            <w:pPr>
              <w:spacing w:after="5"/>
              <w:ind w:left="721" w:firstLine="0"/>
            </w:pPr>
            <w:r>
              <w:rPr>
                <w:b w:val="0"/>
                <w:sz w:val="24"/>
              </w:rPr>
              <w:t xml:space="preserve">digitale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5"/>
              <w:ind w:left="720" w:hanging="360"/>
            </w:pPr>
            <w:r>
              <w:rPr>
                <w:b w:val="0"/>
                <w:sz w:val="24"/>
              </w:rPr>
              <w:t xml:space="preserve">behandle emner i samspil med andre fag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demonstrere viden om fagets identitet og metoder.  </w:t>
            </w:r>
          </w:p>
        </w:tc>
      </w:tr>
      <w:tr w:rsidR="000E4908">
        <w:trPr>
          <w:trHeight w:val="145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Væsentlig ste </w:t>
            </w:r>
            <w:proofErr w:type="spellStart"/>
            <w:r>
              <w:rPr>
                <w:sz w:val="24"/>
              </w:rPr>
              <w:t>arbejdsfor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b w:val="0"/>
                <w:sz w:val="24"/>
              </w:rPr>
              <w:t xml:space="preserve">Klasseundervisning/virtuelle arbejdsformer/projektarbejdsform/skriftligt arbejde/eksperimentelt arbejde </w:t>
            </w:r>
          </w:p>
          <w:p w:rsidR="000E4908" w:rsidRDefault="00F90889">
            <w:pPr>
              <w:spacing w:after="44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4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7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ind w:left="-5"/>
      </w:pPr>
      <w:r>
        <w:t>Beskrivelse af det enkelte undervisningsforløb (1 skema for hvert forløb)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2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1306"/>
        <w:gridCol w:w="8332"/>
      </w:tblGrid>
      <w:tr w:rsidR="000E4908">
        <w:trPr>
          <w:trHeight w:val="73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30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Titel 2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352AAA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R</w:t>
            </w:r>
            <w:r w:rsidR="00F90889">
              <w:rPr>
                <w:b w:val="0"/>
                <w:sz w:val="24"/>
              </w:rPr>
              <w:t xml:space="preserve">umlige fænomener </w:t>
            </w:r>
          </w:p>
        </w:tc>
      </w:tr>
      <w:tr w:rsidR="000E4908">
        <w:trPr>
          <w:trHeight w:val="486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Indhold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7B" w:rsidRPr="00466822" w:rsidRDefault="00F90889">
            <w:pPr>
              <w:spacing w:after="0"/>
              <w:ind w:left="0" w:firstLine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Kursisterne har arbejdet med skulpturelle virkemidler, kunsthistoriske perioder</w:t>
            </w:r>
            <w:r w:rsidR="00BC658D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: Barokken, </w:t>
            </w:r>
            <w:r w:rsidR="00A7474C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impressionisme og samtidskunst, </w:t>
            </w: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gengivelsesstrategier, analyse af form, indhold og kontekst og med temaer som</w:t>
            </w:r>
            <w:r w:rsidR="00142FBF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: </w:t>
            </w:r>
            <w:r w:rsidR="00BC658D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stilleben, </w:t>
            </w:r>
            <w:proofErr w:type="spellStart"/>
            <w:r w:rsidR="00BC658D">
              <w:rPr>
                <w:rFonts w:ascii="Calibri Light" w:hAnsi="Calibri Light" w:cs="Calibri Light"/>
                <w:b w:val="0"/>
                <w:sz w:val="24"/>
                <w:szCs w:val="24"/>
              </w:rPr>
              <w:t>vanitas</w:t>
            </w:r>
            <w:proofErr w:type="spellEnd"/>
            <w:r w:rsidR="00BC658D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, </w:t>
            </w:r>
            <w:r w:rsidR="00142FBF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naturen</w:t>
            </w:r>
            <w:r w:rsidR="00AB5E7B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og</w:t>
            </w:r>
            <w:r w:rsidR="00142FBF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mennesket, minimalistisk skulptur og land art</w:t>
            </w:r>
            <w:r w:rsidR="00AB5E7B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</w:p>
          <w:p w:rsidR="001C6967" w:rsidRPr="00466822" w:rsidRDefault="001C6967" w:rsidP="001C6967">
            <w:pPr>
              <w:spacing w:after="5"/>
              <w:ind w:left="0" w:firstLine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  <w:p w:rsidR="001C6967" w:rsidRPr="00466822" w:rsidRDefault="001C6967" w:rsidP="00466822">
            <w:pPr>
              <w:spacing w:after="5"/>
              <w:ind w:left="0" w:firstLine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Kernestof:  </w:t>
            </w:r>
          </w:p>
          <w:p w:rsidR="00352AAA" w:rsidRDefault="00352AAA" w:rsidP="001C6967">
            <w:pPr>
              <w:numPr>
                <w:ilvl w:val="0"/>
                <w:numId w:val="3"/>
              </w:numPr>
              <w:spacing w:after="5"/>
              <w:ind w:left="720" w:hanging="36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‘Billedkunstbogen 2. udgave’ af Katrine Charlotte Busk, Colombus, 2017. I bog (afsnit:</w:t>
            </w: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4, 4.</w:t>
            </w:r>
            <w:r w:rsidR="00BC658D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, 4.</w:t>
            </w:r>
            <w:r w:rsidR="00BC658D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b</w:t>
            </w: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, 4.</w:t>
            </w:r>
            <w:r w:rsidR="00BC658D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c, 5.a, 5.b, 5.c</w:t>
            </w: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)</w:t>
            </w:r>
          </w:p>
          <w:p w:rsidR="001C6967" w:rsidRPr="00466822" w:rsidRDefault="001C6967" w:rsidP="001C6967">
            <w:pPr>
              <w:numPr>
                <w:ilvl w:val="0"/>
                <w:numId w:val="3"/>
              </w:numPr>
              <w:spacing w:after="5"/>
              <w:ind w:left="720" w:hanging="36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  <w:shd w:val="clear" w:color="auto" w:fill="FFFFFF"/>
              </w:rPr>
              <w:t xml:space="preserve">Jonas </w:t>
            </w:r>
            <w:proofErr w:type="gramStart"/>
            <w:r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  <w:shd w:val="clear" w:color="auto" w:fill="FFFFFF"/>
              </w:rPr>
              <w:t>Wolter :</w:t>
            </w:r>
            <w:proofErr w:type="gramEnd"/>
            <w:r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  <w:shd w:val="clear" w:color="auto" w:fill="FFFFFF"/>
              </w:rPr>
              <w:t xml:space="preserve"> Temaer i kunsten (1), Det nye forlag  2016 : Den minimalistiske skulptur 171-17</w:t>
            </w:r>
            <w:r w:rsidR="002A173A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  <w:shd w:val="clear" w:color="auto" w:fill="FFFFFF"/>
              </w:rPr>
              <w:t>6</w:t>
            </w:r>
          </w:p>
          <w:p w:rsidR="001C6967" w:rsidRPr="002A173A" w:rsidRDefault="001C6967" w:rsidP="001C6967">
            <w:pPr>
              <w:numPr>
                <w:ilvl w:val="0"/>
                <w:numId w:val="3"/>
              </w:numPr>
              <w:spacing w:after="5"/>
              <w:ind w:left="720" w:hanging="36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</w:rPr>
              <w:t>Jonas Wolter: Temaer i kunsten 2 - Grundbog til billedkunst. det ny forlag. 2018 s.59-64</w:t>
            </w:r>
            <w:r w:rsidR="00466822"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</w:rPr>
              <w:t xml:space="preserve"> </w:t>
            </w:r>
            <w:r w:rsidR="00352AAA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</w:rPr>
              <w:t>’</w:t>
            </w:r>
          </w:p>
          <w:p w:rsidR="002A173A" w:rsidRDefault="002A173A" w:rsidP="002A173A">
            <w:p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  <w:p w:rsidR="002A173A" w:rsidRDefault="002A173A" w:rsidP="002A173A">
            <w:p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>Supplerende stof:</w:t>
            </w:r>
          </w:p>
          <w:p w:rsidR="002A173A" w:rsidRPr="00352AAA" w:rsidRDefault="002A173A" w:rsidP="002A173A">
            <w:p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  <w:p w:rsidR="007829BC" w:rsidRPr="00BC658D" w:rsidRDefault="007829BC" w:rsidP="00240EFD">
            <w:pPr>
              <w:numPr>
                <w:ilvl w:val="0"/>
                <w:numId w:val="3"/>
              </w:numPr>
              <w:spacing w:after="5"/>
              <w:ind w:left="720" w:hanging="36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7829BC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</w:rPr>
              <w:lastRenderedPageBreak/>
              <w:t xml:space="preserve">Lærerproduceret </w:t>
            </w:r>
            <w:proofErr w:type="spellStart"/>
            <w:r w:rsidRPr="007829BC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</w:rPr>
              <w:t>ppt</w:t>
            </w:r>
            <w:proofErr w:type="spellEnd"/>
            <w:r w:rsidRPr="007829BC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</w:rPr>
              <w:t xml:space="preserve">. </w:t>
            </w:r>
            <w:r w:rsidR="00BC658D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</w:rPr>
              <w:t>Med bl.a. begreber ift. analyse af rumlige fænomener som skulptur og installation, samt det barokke udtryk og barokken som periode</w:t>
            </w:r>
          </w:p>
          <w:p w:rsidR="00BC658D" w:rsidRDefault="00BC658D" w:rsidP="00240EFD">
            <w:pPr>
              <w:numPr>
                <w:ilvl w:val="0"/>
                <w:numId w:val="3"/>
              </w:numPr>
              <w:spacing w:after="5"/>
              <w:ind w:left="720" w:hanging="36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Restudy.dk om ’barokken’. Fundet d. 2/5 på: </w:t>
            </w:r>
            <w:hyperlink r:id="rId8" w:history="1">
              <w:r w:rsidR="00A7474C" w:rsidRPr="004902FB">
                <w:rPr>
                  <w:rStyle w:val="Hyperlink"/>
                  <w:rFonts w:ascii="Calibri Light" w:hAnsi="Calibri Light" w:cs="Calibri Light"/>
                  <w:b w:val="0"/>
                  <w:sz w:val="24"/>
                  <w:szCs w:val="24"/>
                </w:rPr>
                <w:t>https://restudy.dk/undervisning/barokken/</w:t>
              </w:r>
            </w:hyperlink>
          </w:p>
          <w:p w:rsidR="00A7474C" w:rsidRPr="00A7474C" w:rsidRDefault="00A7474C" w:rsidP="00A7474C">
            <w:pPr>
              <w:pStyle w:val="Overskrift1"/>
              <w:outlineLvl w:val="0"/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>Dorthe Rasmussen, ’</w:t>
            </w:r>
            <w:r w:rsidRPr="00A7474C">
              <w:rPr>
                <w:b w:val="0"/>
                <w:sz w:val="22"/>
                <w:szCs w:val="22"/>
              </w:rPr>
              <w:t xml:space="preserve"> Springvand med rådnende grøntsager og frugter deler vandene’</w:t>
            </w:r>
            <w:r>
              <w:rPr>
                <w:b w:val="0"/>
                <w:sz w:val="22"/>
                <w:szCs w:val="22"/>
              </w:rPr>
              <w:t xml:space="preserve">, 1. april 2019. Fundet d. 2/5 på: </w:t>
            </w:r>
            <w:r w:rsidRPr="00A7474C">
              <w:rPr>
                <w:b w:val="0"/>
                <w:sz w:val="22"/>
                <w:szCs w:val="22"/>
              </w:rPr>
              <w:t>https://ugeavisen.dk/haderslev/artikel/springvand-med-r%C3%A5dnende-gr%C3%B8ntsager-og-frugter-deler-vandene</w:t>
            </w:r>
          </w:p>
          <w:p w:rsidR="00352AAA" w:rsidRDefault="00352AAA" w:rsidP="007829BC">
            <w:pPr>
              <w:spacing w:after="5"/>
              <w:ind w:left="0" w:firstLine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  <w:p w:rsidR="00352AAA" w:rsidRDefault="00352AAA" w:rsidP="00352AAA">
            <w:p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>Teoretiske opgaver:</w:t>
            </w:r>
          </w:p>
          <w:p w:rsidR="002A173A" w:rsidRDefault="002A173A" w:rsidP="002A173A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>Teoretisk u</w:t>
            </w:r>
            <w:r w:rsidR="00352AAA">
              <w:rPr>
                <w:rFonts w:ascii="Calibri Light" w:hAnsi="Calibri Light" w:cs="Calibri Light"/>
                <w:b w:val="0"/>
                <w:sz w:val="24"/>
                <w:szCs w:val="24"/>
              </w:rPr>
              <w:t>ndersøgelse af minimalistisk kunst, herunder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fokus på form, indhold og kontekst af 4 selvvalgte </w:t>
            </w:r>
            <w:proofErr w:type="spellStart"/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>minialistiske</w:t>
            </w:r>
            <w:proofErr w:type="spellEnd"/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skulpturer, samt undersøgelse af minimalistiske træk</w:t>
            </w:r>
          </w:p>
          <w:p w:rsidR="002A173A" w:rsidRPr="002A173A" w:rsidRDefault="002A173A" w:rsidP="004556A9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2A173A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Teoretisk undersøgelse af Landart og værker af bl.a. Robert </w:t>
            </w:r>
            <w:proofErr w:type="spellStart"/>
            <w:r w:rsidRPr="002A173A">
              <w:rPr>
                <w:rFonts w:ascii="Calibri Light" w:hAnsi="Calibri Light" w:cs="Calibri Light"/>
                <w:b w:val="0"/>
                <w:sz w:val="24"/>
                <w:szCs w:val="24"/>
              </w:rPr>
              <w:t>Smithson</w:t>
            </w:r>
            <w:proofErr w:type="spellEnd"/>
            <w:r w:rsidRPr="002A173A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, 'spiral </w:t>
            </w:r>
            <w:proofErr w:type="spellStart"/>
            <w:r w:rsidRPr="002A173A">
              <w:rPr>
                <w:rFonts w:ascii="Calibri Light" w:hAnsi="Calibri Light" w:cs="Calibri Light"/>
                <w:b w:val="0"/>
                <w:sz w:val="24"/>
                <w:szCs w:val="24"/>
              </w:rPr>
              <w:t>Jetty</w:t>
            </w:r>
            <w:proofErr w:type="spellEnd"/>
            <w:r w:rsidRPr="002A173A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', 1970, </w:t>
            </w:r>
            <w:r w:rsidRPr="002A173A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 xml:space="preserve">Christo and Jeanne-Claude </w:t>
            </w:r>
            <w:proofErr w:type="spellStart"/>
            <w:r w:rsidRPr="002A173A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>Surrounded</w:t>
            </w:r>
            <w:proofErr w:type="spellEnd"/>
            <w:r w:rsidRPr="002A173A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 xml:space="preserve"> Islands, </w:t>
            </w:r>
            <w:proofErr w:type="spellStart"/>
            <w:r w:rsidRPr="002A173A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>Biscayne</w:t>
            </w:r>
            <w:proofErr w:type="spellEnd"/>
            <w:r w:rsidRPr="002A173A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 xml:space="preserve"> Bay, </w:t>
            </w:r>
            <w:proofErr w:type="spellStart"/>
            <w:r w:rsidRPr="002A173A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>Greater</w:t>
            </w:r>
            <w:proofErr w:type="spellEnd"/>
            <w:r w:rsidRPr="002A173A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 xml:space="preserve"> Miami, Florida, 1980–83,</w:t>
            </w:r>
            <w:r w:rsidRPr="002A173A">
              <w:rPr>
                <w:rStyle w:val="Strk"/>
                <w:rFonts w:ascii="Calibri Light" w:hAnsi="Calibri Light" w:cs="Calibri Light"/>
                <w:b/>
                <w:i/>
                <w:iCs/>
                <w:sz w:val="24"/>
                <w:szCs w:val="24"/>
              </w:rPr>
              <w:t xml:space="preserve"> </w:t>
            </w:r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Andy </w:t>
            </w:r>
            <w:proofErr w:type="spellStart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Goldsworthy</w:t>
            </w:r>
            <w:proofErr w:type="spellEnd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, </w:t>
            </w:r>
            <w:proofErr w:type="spellStart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Wet</w:t>
            </w:r>
            <w:proofErr w:type="spellEnd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  <w:proofErr w:type="spellStart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wool</w:t>
            </w:r>
            <w:proofErr w:type="spellEnd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  <w:proofErr w:type="spellStart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drawing</w:t>
            </w:r>
            <w:proofErr w:type="spellEnd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  <w:proofErr w:type="spellStart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waterfall</w:t>
            </w:r>
            <w:proofErr w:type="spellEnd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. </w:t>
            </w:r>
            <w:proofErr w:type="spellStart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Dumfriesshire</w:t>
            </w:r>
            <w:proofErr w:type="spellEnd"/>
            <w:r w:rsidRPr="002A173A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, Scotland. 14 June 2020</w:t>
            </w:r>
            <w:r w:rsidRPr="002A173A">
              <w:rPr>
                <w:rStyle w:val="textlayer--absolute"/>
                <w:rFonts w:ascii="Calibri Light" w:hAnsi="Calibri Light" w:cs="Calibri Light"/>
                <w:b w:val="0"/>
                <w:sz w:val="24"/>
                <w:szCs w:val="24"/>
              </w:rPr>
              <w:t xml:space="preserve">, selvvalgte værker af Andy </w:t>
            </w:r>
            <w:proofErr w:type="spellStart"/>
            <w:r w:rsidRPr="002A173A">
              <w:rPr>
                <w:rStyle w:val="textlayer--absolute"/>
                <w:rFonts w:ascii="Calibri Light" w:hAnsi="Calibri Light" w:cs="Calibri Light"/>
                <w:b w:val="0"/>
                <w:sz w:val="24"/>
                <w:szCs w:val="24"/>
              </w:rPr>
              <w:t>Goldsworthy</w:t>
            </w:r>
            <w:proofErr w:type="spellEnd"/>
            <w:r w:rsidRPr="002A173A">
              <w:rPr>
                <w:rStyle w:val="textlayer--absolute"/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</w:p>
          <w:p w:rsidR="002A173A" w:rsidRDefault="00BC658D" w:rsidP="00352AAA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>Undersøgelse af og finde eksempler på skulpturer/installation fra udvalgte kunsthistoriske perioder: Barokken, impressionismen og samtidskunsten</w:t>
            </w:r>
          </w:p>
          <w:p w:rsidR="00BC658D" w:rsidRPr="00352AAA" w:rsidRDefault="00BC658D" w:rsidP="00352AAA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Teoretisk </w:t>
            </w:r>
            <w:proofErr w:type="gramStart"/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>undersøgelse  af</w:t>
            </w:r>
            <w:proofErr w:type="gramEnd"/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Rune Bosse, ’Leben Still Leben’, 2019, Haderslev</w:t>
            </w:r>
          </w:p>
          <w:p w:rsidR="00352AAA" w:rsidRDefault="00352AAA" w:rsidP="001C6967">
            <w:p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  <w:p w:rsidR="001C6967" w:rsidRPr="00466822" w:rsidRDefault="001C6967" w:rsidP="001C6967">
            <w:p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Praktiske opgaver:</w:t>
            </w:r>
          </w:p>
          <w:p w:rsidR="001C6967" w:rsidRPr="00466822" w:rsidRDefault="001C6967" w:rsidP="001C6967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Minimalistisk skulptur</w:t>
            </w:r>
          </w:p>
          <w:p w:rsidR="001C6967" w:rsidRPr="00466822" w:rsidRDefault="001C6967" w:rsidP="001C6967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Landart</w:t>
            </w:r>
            <w:r w:rsidR="002A173A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værk, der undersøger menneskets forhold til naturen </w:t>
            </w:r>
            <w:proofErr w:type="spellStart"/>
            <w:r w:rsidR="002A173A">
              <w:rPr>
                <w:rFonts w:ascii="Calibri Light" w:hAnsi="Calibri Light" w:cs="Calibri Light"/>
                <w:b w:val="0"/>
                <w:sz w:val="24"/>
                <w:szCs w:val="24"/>
              </w:rPr>
              <w:t>idag</w:t>
            </w:r>
            <w:proofErr w:type="spellEnd"/>
          </w:p>
          <w:p w:rsidR="001C6967" w:rsidRPr="00466822" w:rsidRDefault="001C6967" w:rsidP="001C6967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skulptur </w:t>
            </w:r>
            <w:r w:rsidR="00BC658D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af ostevoks og naturmaterialer, der handler </w:t>
            </w: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om menneskets forhold til naturen</w:t>
            </w:r>
            <w:r w:rsidR="00BC658D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anno 2022</w:t>
            </w:r>
          </w:p>
          <w:p w:rsidR="001C6967" w:rsidRDefault="001C6967" w:rsidP="001C6967">
            <w:pPr>
              <w:spacing w:after="0"/>
            </w:pPr>
          </w:p>
        </w:tc>
      </w:tr>
      <w:tr w:rsidR="000E4908">
        <w:trPr>
          <w:trHeight w:val="73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lastRenderedPageBreak/>
              <w:t xml:space="preserve">Omfang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A7474C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3 </w:t>
            </w:r>
            <w:proofErr w:type="spellStart"/>
            <w:r>
              <w:rPr>
                <w:b w:val="0"/>
                <w:sz w:val="24"/>
              </w:rPr>
              <w:t>flex</w:t>
            </w:r>
            <w:proofErr w:type="spellEnd"/>
            <w:r>
              <w:rPr>
                <w:b w:val="0"/>
                <w:sz w:val="24"/>
              </w:rPr>
              <w:t xml:space="preserve"> opgaver, 1 fremmøde</w:t>
            </w:r>
          </w:p>
        </w:tc>
      </w:tr>
      <w:tr w:rsidR="000E4908">
        <w:trPr>
          <w:trHeight w:val="444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sz w:val="24"/>
              </w:rPr>
              <w:lastRenderedPageBreak/>
              <w:t>Særlige fokuspunk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ter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5"/>
              <w:ind w:left="0" w:firstLine="0"/>
            </w:pPr>
            <w:r>
              <w:rPr>
                <w:b w:val="0"/>
                <w:sz w:val="24"/>
              </w:rPr>
              <w:t xml:space="preserve">Forløbet har dækket følgende faglige mål for kursisterne: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eksperimentere med forskellige metoder og strategier til at løse visualiseringsopgaver i samspil med det analytiske arbejde med andres og egne værker 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forklare valg og fravalg i æstetiske processer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udvælge, sammenligne og undersøge et relevant visuelt og rumligt materiale med udgangspunkt i et emne eller en problemstilling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samle og formidle resultater af undersøgelser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5"/>
              <w:ind w:left="720" w:hanging="360"/>
            </w:pPr>
            <w:r>
              <w:rPr>
                <w:b w:val="0"/>
                <w:sz w:val="24"/>
              </w:rPr>
              <w:t xml:space="preserve">beskrive udvalgte perioder og visuelle kulturers karakteristiske træk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anvende relevant fagterminologi på elementært niveau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kommunikere om og ved hjælp af visuelle og rumlige virkemidler, herunder </w:t>
            </w:r>
          </w:p>
          <w:p w:rsidR="000E4908" w:rsidRDefault="00F90889">
            <w:pPr>
              <w:spacing w:after="5"/>
              <w:ind w:left="721" w:firstLine="0"/>
            </w:pPr>
            <w:r>
              <w:rPr>
                <w:b w:val="0"/>
                <w:sz w:val="24"/>
              </w:rPr>
              <w:t xml:space="preserve">digitale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demonstrere viden om fagets identitet og metoder </w:t>
            </w:r>
          </w:p>
          <w:p w:rsidR="000E4908" w:rsidRDefault="00F90889">
            <w:pPr>
              <w:spacing w:after="44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145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Væsentlig ste </w:t>
            </w:r>
            <w:proofErr w:type="spellStart"/>
            <w:r>
              <w:rPr>
                <w:sz w:val="24"/>
              </w:rPr>
              <w:t>arbejdsfor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b w:val="0"/>
                <w:sz w:val="24"/>
              </w:rPr>
              <w:t>Klasseundervisning/virtuel</w:t>
            </w:r>
            <w:r w:rsidR="00142FBF">
              <w:rPr>
                <w:b w:val="0"/>
                <w:sz w:val="24"/>
              </w:rPr>
              <w:t xml:space="preserve"> undervisning</w:t>
            </w:r>
            <w:r>
              <w:rPr>
                <w:b w:val="0"/>
                <w:sz w:val="24"/>
              </w:rPr>
              <w:t xml:space="preserve">/projektarbejdsform/skriftligt arbejde/eksperimentelt arbejde </w:t>
            </w:r>
          </w:p>
          <w:p w:rsidR="000E4908" w:rsidRDefault="00F90889">
            <w:pPr>
              <w:spacing w:after="44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44"/>
        <w:ind w:left="0" w:firstLine="0"/>
        <w:jc w:val="both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44"/>
        <w:ind w:left="0" w:firstLine="0"/>
        <w:jc w:val="both"/>
      </w:pPr>
      <w:r>
        <w:rPr>
          <w:b w:val="0"/>
          <w:sz w:val="24"/>
        </w:rPr>
        <w:t xml:space="preserve"> </w:t>
      </w:r>
    </w:p>
    <w:p w:rsidR="00315264" w:rsidRPr="00315264" w:rsidRDefault="00F90889">
      <w:pPr>
        <w:spacing w:after="44"/>
        <w:ind w:left="0" w:firstLine="0"/>
        <w:jc w:val="both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  <w:jc w:val="both"/>
      </w:pPr>
      <w:r>
        <w:rPr>
          <w:b w:val="0"/>
          <w:sz w:val="24"/>
        </w:rPr>
        <w:t xml:space="preserve"> </w:t>
      </w:r>
    </w:p>
    <w:p w:rsidR="000E4908" w:rsidRDefault="00F90889">
      <w:pPr>
        <w:ind w:left="-5"/>
      </w:pPr>
      <w:r>
        <w:t>Beskrivelse af det enkelte undervisningsforløb (1 skema for hvert forløb)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8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1506"/>
        <w:gridCol w:w="9075"/>
      </w:tblGrid>
      <w:tr w:rsidR="000E4908">
        <w:trPr>
          <w:trHeight w:val="736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t xml:space="preserve">Titel 3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142FBF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Samtidskunst</w:t>
            </w:r>
            <w:r w:rsidR="00F90889">
              <w:rPr>
                <w:b w:val="0"/>
                <w:sz w:val="24"/>
              </w:rPr>
              <w:t xml:space="preserve"> </w:t>
            </w:r>
            <w:r w:rsidR="00034137">
              <w:rPr>
                <w:b w:val="0"/>
                <w:sz w:val="24"/>
              </w:rPr>
              <w:t>og det offentlige rum</w:t>
            </w:r>
          </w:p>
        </w:tc>
      </w:tr>
      <w:tr w:rsidR="000E4908">
        <w:trPr>
          <w:trHeight w:val="12085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lastRenderedPageBreak/>
              <w:t xml:space="preserve">Indhold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466822">
            <w:pPr>
              <w:spacing w:after="0"/>
              <w:ind w:left="0" w:firstLine="0"/>
            </w:pPr>
            <w:r w:rsidRPr="00466822">
              <w:rPr>
                <w:b w:val="0"/>
                <w:sz w:val="24"/>
                <w:szCs w:val="24"/>
              </w:rPr>
              <w:t xml:space="preserve">Kursisterne har i forløbet undersøgt samtidskunst </w:t>
            </w:r>
            <w:r w:rsidR="002115D8">
              <w:rPr>
                <w:b w:val="0"/>
                <w:sz w:val="24"/>
                <w:szCs w:val="24"/>
              </w:rPr>
              <w:t>og det offentlige rum</w:t>
            </w:r>
            <w:r w:rsidRPr="00466822">
              <w:rPr>
                <w:b w:val="0"/>
                <w:sz w:val="24"/>
                <w:szCs w:val="24"/>
              </w:rPr>
              <w:t xml:space="preserve">, </w:t>
            </w:r>
            <w:r w:rsidR="00034137">
              <w:rPr>
                <w:b w:val="0"/>
                <w:sz w:val="24"/>
                <w:szCs w:val="24"/>
              </w:rPr>
              <w:t>med fokus på ’</w:t>
            </w:r>
            <w:proofErr w:type="spellStart"/>
            <w:r w:rsidR="00034137">
              <w:rPr>
                <w:b w:val="0"/>
                <w:sz w:val="24"/>
                <w:szCs w:val="24"/>
              </w:rPr>
              <w:t>ready</w:t>
            </w:r>
            <w:proofErr w:type="spellEnd"/>
            <w:r w:rsidR="00034137">
              <w:rPr>
                <w:b w:val="0"/>
                <w:sz w:val="24"/>
                <w:szCs w:val="24"/>
              </w:rPr>
              <w:t xml:space="preserve"> made’, ’street art’ og ’byrumsarkitektur’</w:t>
            </w:r>
          </w:p>
          <w:p w:rsidR="000E4908" w:rsidRPr="00466822" w:rsidRDefault="000E4908">
            <w:pPr>
              <w:spacing w:after="0"/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0E4908" w:rsidRPr="00466822" w:rsidRDefault="00F90889">
            <w:pPr>
              <w:spacing w:after="5"/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66822">
              <w:rPr>
                <w:b w:val="0"/>
                <w:color w:val="auto"/>
                <w:sz w:val="24"/>
                <w:szCs w:val="24"/>
              </w:rPr>
              <w:t xml:space="preserve">Kernestof: </w:t>
            </w:r>
          </w:p>
          <w:p w:rsidR="00034137" w:rsidRDefault="00034137">
            <w:pPr>
              <w:numPr>
                <w:ilvl w:val="0"/>
                <w:numId w:val="5"/>
              </w:numPr>
              <w:spacing w:after="22"/>
              <w:ind w:left="720" w:hanging="36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Jesper Bek, mfl. ’For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Øjebliket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1’, L&amp;R Uddannelse, 2009, s. </w:t>
            </w:r>
            <w:r w:rsidR="00DD1EFE">
              <w:rPr>
                <w:b w:val="0"/>
                <w:color w:val="auto"/>
                <w:sz w:val="24"/>
                <w:szCs w:val="24"/>
              </w:rPr>
              <w:t>11-14</w:t>
            </w:r>
          </w:p>
          <w:p w:rsidR="00DD1EFE" w:rsidRDefault="00DD1EFE">
            <w:pPr>
              <w:numPr>
                <w:ilvl w:val="0"/>
                <w:numId w:val="5"/>
              </w:numPr>
              <w:spacing w:after="22"/>
              <w:ind w:left="720" w:hanging="36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Tekst om samtidskunst fra Louisiana</w:t>
            </w:r>
          </w:p>
          <w:p w:rsidR="00DF2B74" w:rsidRPr="00466822" w:rsidRDefault="00DF2B74">
            <w:pPr>
              <w:numPr>
                <w:ilvl w:val="0"/>
                <w:numId w:val="5"/>
              </w:numPr>
              <w:spacing w:after="22"/>
              <w:ind w:left="720" w:hanging="360"/>
              <w:rPr>
                <w:b w:val="0"/>
                <w:color w:val="auto"/>
                <w:sz w:val="24"/>
                <w:szCs w:val="24"/>
              </w:rPr>
            </w:pPr>
            <w:r w:rsidRPr="00466822">
              <w:rPr>
                <w:b w:val="0"/>
                <w:color w:val="auto"/>
                <w:sz w:val="24"/>
                <w:szCs w:val="24"/>
              </w:rPr>
              <w:t xml:space="preserve">Podcast om samtidskunst og </w:t>
            </w:r>
            <w:proofErr w:type="spellStart"/>
            <w:r w:rsidRPr="00466822">
              <w:rPr>
                <w:b w:val="0"/>
                <w:color w:val="auto"/>
                <w:sz w:val="24"/>
                <w:szCs w:val="24"/>
              </w:rPr>
              <w:t>ready</w:t>
            </w:r>
            <w:proofErr w:type="spellEnd"/>
            <w:r w:rsidRPr="00466822">
              <w:rPr>
                <w:b w:val="0"/>
                <w:color w:val="auto"/>
                <w:sz w:val="24"/>
                <w:szCs w:val="24"/>
              </w:rPr>
              <w:t xml:space="preserve"> made: </w:t>
            </w:r>
            <w:hyperlink r:id="rId9" w:history="1">
              <w:r w:rsidRPr="00466822">
                <w:rPr>
                  <w:rStyle w:val="Hyperlink"/>
                  <w:b w:val="0"/>
                  <w:color w:val="auto"/>
                  <w:sz w:val="24"/>
                  <w:szCs w:val="24"/>
                </w:rPr>
                <w:t xml:space="preserve">‎Fundet d. </w:t>
              </w:r>
              <w:r w:rsidR="00DD1EFE">
                <w:rPr>
                  <w:rStyle w:val="Hyperlink"/>
                  <w:b w:val="0"/>
                  <w:color w:val="auto"/>
                  <w:sz w:val="24"/>
                  <w:szCs w:val="24"/>
                </w:rPr>
                <w:t>27/4-2022</w:t>
              </w:r>
              <w:r w:rsidRPr="00466822">
                <w:rPr>
                  <w:rStyle w:val="Hyperlink"/>
                  <w:b w:val="0"/>
                  <w:color w:val="auto"/>
                  <w:sz w:val="24"/>
                  <w:szCs w:val="24"/>
                </w:rPr>
                <w:t xml:space="preserve"> på: Samtidskunsten forfra: Hvornår er en vaskemaskine kunst? on Apple Podcasts</w:t>
              </w:r>
            </w:hyperlink>
          </w:p>
          <w:p w:rsidR="00DF2B74" w:rsidRPr="00DD1EFE" w:rsidRDefault="00DF2B74">
            <w:pPr>
              <w:numPr>
                <w:ilvl w:val="0"/>
                <w:numId w:val="5"/>
              </w:numPr>
              <w:spacing w:after="22"/>
              <w:ind w:left="720" w:hanging="360"/>
              <w:rPr>
                <w:rStyle w:val="Hyperlink"/>
                <w:b w:val="0"/>
                <w:sz w:val="24"/>
                <w:szCs w:val="24"/>
              </w:rPr>
            </w:pPr>
            <w:r w:rsidRPr="00466822">
              <w:rPr>
                <w:b w:val="0"/>
                <w:color w:val="auto"/>
                <w:sz w:val="24"/>
                <w:szCs w:val="24"/>
              </w:rPr>
              <w:t xml:space="preserve">Værker af </w:t>
            </w:r>
            <w:proofErr w:type="spellStart"/>
            <w:r w:rsidRPr="00466822">
              <w:rPr>
                <w:b w:val="0"/>
                <w:color w:val="auto"/>
                <w:sz w:val="24"/>
                <w:szCs w:val="24"/>
              </w:rPr>
              <w:t>Danh</w:t>
            </w:r>
            <w:proofErr w:type="spellEnd"/>
            <w:r w:rsidRPr="00466822">
              <w:rPr>
                <w:b w:val="0"/>
                <w:color w:val="auto"/>
                <w:sz w:val="24"/>
                <w:szCs w:val="24"/>
              </w:rPr>
              <w:t xml:space="preserve"> Vo på SMK: Fundet d. </w:t>
            </w:r>
            <w:r w:rsidR="00DD1EFE">
              <w:rPr>
                <w:b w:val="0"/>
                <w:color w:val="auto"/>
                <w:sz w:val="24"/>
                <w:szCs w:val="24"/>
              </w:rPr>
              <w:t>27/4-2022</w:t>
            </w:r>
            <w:r w:rsidRPr="00466822">
              <w:rPr>
                <w:b w:val="0"/>
                <w:color w:val="auto"/>
                <w:sz w:val="24"/>
                <w:szCs w:val="24"/>
              </w:rPr>
              <w:t xml:space="preserve"> på: </w:t>
            </w:r>
            <w:r w:rsidR="00DD1EFE">
              <w:rPr>
                <w:b w:val="0"/>
                <w:sz w:val="24"/>
                <w:szCs w:val="24"/>
              </w:rPr>
              <w:fldChar w:fldCharType="begin"/>
            </w:r>
            <w:r w:rsidR="00DD1EFE">
              <w:rPr>
                <w:b w:val="0"/>
                <w:sz w:val="24"/>
                <w:szCs w:val="24"/>
              </w:rPr>
              <w:instrText xml:space="preserve"> HYPERLINK "https://www.smk.dk/artist_profile/danh-vo/" </w:instrText>
            </w:r>
            <w:r w:rsidR="00DD1EFE">
              <w:rPr>
                <w:b w:val="0"/>
                <w:sz w:val="24"/>
                <w:szCs w:val="24"/>
              </w:rPr>
              <w:fldChar w:fldCharType="separate"/>
            </w:r>
            <w:proofErr w:type="spellStart"/>
            <w:r w:rsidRPr="00DD1EFE">
              <w:rPr>
                <w:rStyle w:val="Hyperlink"/>
                <w:b w:val="0"/>
                <w:sz w:val="24"/>
                <w:szCs w:val="24"/>
              </w:rPr>
              <w:t>Danh</w:t>
            </w:r>
            <w:proofErr w:type="spellEnd"/>
            <w:r w:rsidRPr="00DD1EFE">
              <w:rPr>
                <w:rStyle w:val="Hyperlink"/>
                <w:b w:val="0"/>
                <w:sz w:val="24"/>
                <w:szCs w:val="24"/>
              </w:rPr>
              <w:t xml:space="preserve"> Vo | SMK – Statens Museum for Kunst</w:t>
            </w:r>
          </w:p>
          <w:p w:rsidR="002115D8" w:rsidRDefault="00DD1EFE" w:rsidP="002115D8">
            <w:pPr>
              <w:numPr>
                <w:ilvl w:val="0"/>
                <w:numId w:val="1"/>
              </w:numPr>
              <w:spacing w:after="35" w:line="234" w:lineRule="auto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fldChar w:fldCharType="end"/>
            </w:r>
            <w:r w:rsidRPr="00466822">
              <w:t xml:space="preserve"> 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‘Billedkunstbogen 2. udgave’ af Katrine Charlotte Busk, Colombus, 2017. I bog (afsnit:</w:t>
            </w:r>
            <w:r w:rsidR="00711931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8.4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)</w:t>
            </w:r>
          </w:p>
          <w:p w:rsidR="00C903CD" w:rsidRPr="002115D8" w:rsidRDefault="002115D8" w:rsidP="002115D8">
            <w:pPr>
              <w:numPr>
                <w:ilvl w:val="0"/>
                <w:numId w:val="1"/>
              </w:numPr>
              <w:spacing w:after="35" w:line="234" w:lineRule="auto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2115D8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Jan </w:t>
            </w:r>
            <w:proofErr w:type="spellStart"/>
            <w:r w:rsidRPr="002115D8">
              <w:rPr>
                <w:rFonts w:eastAsiaTheme="minorEastAsia"/>
                <w:b w:val="0"/>
                <w:color w:val="auto"/>
                <w:sz w:val="24"/>
                <w:szCs w:val="24"/>
              </w:rPr>
              <w:t>Gehl</w:t>
            </w:r>
            <w:proofErr w:type="spellEnd"/>
            <w:r w:rsidRPr="002115D8">
              <w:rPr>
                <w:rFonts w:eastAsiaTheme="minorEastAsia"/>
                <w:b w:val="0"/>
                <w:color w:val="auto"/>
                <w:sz w:val="24"/>
                <w:szCs w:val="24"/>
              </w:rPr>
              <w:t>: ”Byer for mennesker” (2010): 12 kvalitetskriterier, s. 240-241</w:t>
            </w:r>
          </w:p>
          <w:p w:rsidR="002115D8" w:rsidRDefault="002115D8" w:rsidP="002115D8">
            <w:pPr>
              <w:spacing w:after="35" w:line="234" w:lineRule="auto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2115D8" w:rsidRPr="002115D8" w:rsidRDefault="002115D8" w:rsidP="002115D8">
            <w:pPr>
              <w:spacing w:after="35" w:line="234" w:lineRule="auto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Supplerende stof: </w:t>
            </w:r>
          </w:p>
          <w:p w:rsidR="00C903CD" w:rsidRDefault="002115D8" w:rsidP="00DD1EFE">
            <w:pPr>
              <w:numPr>
                <w:ilvl w:val="0"/>
                <w:numId w:val="1"/>
              </w:numPr>
              <w:spacing w:after="35" w:line="234" w:lineRule="auto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Kursisterne har set de første 15 min. Af: Lars Oxfeldt Mortensen, 2000, </w:t>
            </w:r>
            <w:r w:rsidR="00C903CD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’Livet mellem husene’</w:t>
            </w: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, fundet d. 2/5 på: </w:t>
            </w:r>
            <w:hyperlink r:id="rId10" w:history="1">
              <w:r w:rsidRPr="004902FB">
                <w:rPr>
                  <w:rStyle w:val="Hyperlink"/>
                  <w:rFonts w:asciiTheme="majorHAnsi" w:hAnsiTheme="majorHAnsi" w:cstheme="majorHAnsi"/>
                  <w:b w:val="0"/>
                  <w:sz w:val="24"/>
                  <w:szCs w:val="24"/>
                </w:rPr>
                <w:t>https://filmcentralen.dk/gymnasiet/film/livet-mellem-husene</w:t>
              </w:r>
            </w:hyperlink>
          </w:p>
          <w:p w:rsidR="002115D8" w:rsidRPr="00352AAA" w:rsidRDefault="00352AAA" w:rsidP="00DD1EFE">
            <w:pPr>
              <w:numPr>
                <w:ilvl w:val="0"/>
                <w:numId w:val="1"/>
              </w:numPr>
              <w:spacing w:after="35" w:line="234" w:lineRule="auto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’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Atraktive</w:t>
            </w:r>
            <w:proofErr w:type="spellEnd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byrum -</w:t>
            </w:r>
            <w:r w:rsidR="002115D8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12 kvalitetskriterier</w:t>
            </w:r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’ oplæg af Birgitte Svarre til </w:t>
            </w:r>
            <w:proofErr w:type="gramStart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DB workshop</w:t>
            </w:r>
            <w:proofErr w:type="gramEnd"/>
            <w: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d. 30. september 2013. Fundet d. 2/5 på: </w:t>
            </w:r>
            <w:hyperlink r:id="rId11" w:history="1">
              <w:r w:rsidRPr="00352AAA">
                <w:rPr>
                  <w:rStyle w:val="Hyperlink"/>
                  <w:b w:val="0"/>
                  <w:color w:val="4472C4" w:themeColor="accent1"/>
                  <w:sz w:val="20"/>
                  <w:szCs w:val="20"/>
                </w:rPr>
                <w:t>https://www.db.dk/files/Mini%C3%B8velser%20intro_DB_12Kvalitetskriterier_bbs_GA_Aarhus%20-%202x.pdf</w:t>
              </w:r>
            </w:hyperlink>
          </w:p>
          <w:p w:rsidR="00352AAA" w:rsidRPr="001C6967" w:rsidRDefault="00352AAA" w:rsidP="00352AAA">
            <w:pPr>
              <w:spacing w:after="35" w:line="234" w:lineRule="auto"/>
              <w:ind w:left="72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DD1EFE" w:rsidRDefault="00DD1EFE" w:rsidP="00DF2B74">
            <w:pPr>
              <w:spacing w:after="2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Teoretiske opgaver:</w:t>
            </w:r>
          </w:p>
          <w:p w:rsidR="00DD1EFE" w:rsidRDefault="00DD1EFE" w:rsidP="00DD1EFE">
            <w:pPr>
              <w:pStyle w:val="Listeafsnit"/>
              <w:numPr>
                <w:ilvl w:val="0"/>
                <w:numId w:val="4"/>
              </w:numPr>
              <w:spacing w:after="2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Analytisk undersøgelse</w:t>
            </w:r>
            <w:r w:rsidRPr="00DD1EFE">
              <w:rPr>
                <w:b w:val="0"/>
                <w:color w:val="auto"/>
                <w:sz w:val="24"/>
                <w:szCs w:val="24"/>
              </w:rPr>
              <w:t xml:space="preserve"> af </w:t>
            </w:r>
            <w:proofErr w:type="spellStart"/>
            <w:r w:rsidRPr="00DD1EFE">
              <w:rPr>
                <w:b w:val="0"/>
                <w:color w:val="auto"/>
                <w:sz w:val="24"/>
                <w:szCs w:val="24"/>
              </w:rPr>
              <w:t>Ready</w:t>
            </w:r>
            <w:proofErr w:type="spellEnd"/>
            <w:r w:rsidRPr="00DD1EFE">
              <w:rPr>
                <w:b w:val="0"/>
                <w:color w:val="auto"/>
                <w:sz w:val="24"/>
                <w:szCs w:val="24"/>
              </w:rPr>
              <w:t xml:space="preserve"> made af </w:t>
            </w:r>
            <w:r>
              <w:rPr>
                <w:b w:val="0"/>
                <w:color w:val="auto"/>
                <w:sz w:val="24"/>
                <w:szCs w:val="24"/>
              </w:rPr>
              <w:t xml:space="preserve">Dan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Vho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, samt selvfundne samtidskunstværker med forskellige udtryksformer af: Tal R, Astrid Kruse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jensen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og selvvalgt medie og kunstner</w:t>
            </w:r>
          </w:p>
          <w:p w:rsidR="00352AAA" w:rsidRDefault="00711931" w:rsidP="00352AAA">
            <w:pPr>
              <w:pStyle w:val="Listeafsnit"/>
              <w:numPr>
                <w:ilvl w:val="0"/>
                <w:numId w:val="4"/>
              </w:numPr>
              <w:spacing w:after="2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Undersøgelse af street art, herunder også </w:t>
            </w:r>
            <w:proofErr w:type="gramStart"/>
            <w:r>
              <w:rPr>
                <w:b w:val="0"/>
                <w:color w:val="auto"/>
                <w:sz w:val="24"/>
                <w:szCs w:val="24"/>
              </w:rPr>
              <w:t>finde</w:t>
            </w:r>
            <w:proofErr w:type="gramEnd"/>
            <w:r>
              <w:rPr>
                <w:b w:val="0"/>
                <w:color w:val="auto"/>
                <w:sz w:val="24"/>
                <w:szCs w:val="24"/>
              </w:rPr>
              <w:t xml:space="preserve"> eksempler og arbejde analytisk med selvvalgt værk</w:t>
            </w:r>
          </w:p>
          <w:p w:rsidR="00352AAA" w:rsidRDefault="00352AAA" w:rsidP="00352AAA">
            <w:pPr>
              <w:pStyle w:val="Listeafsnit"/>
              <w:numPr>
                <w:ilvl w:val="0"/>
                <w:numId w:val="4"/>
              </w:numPr>
              <w:spacing w:after="2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Undersøgelse af Times Square </w:t>
            </w:r>
          </w:p>
          <w:p w:rsidR="00352AAA" w:rsidRPr="00352AAA" w:rsidRDefault="00352AAA" w:rsidP="00352AAA">
            <w:pPr>
              <w:pStyle w:val="Listeafsnit"/>
              <w:numPr>
                <w:ilvl w:val="0"/>
                <w:numId w:val="4"/>
              </w:numPr>
              <w:spacing w:after="2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Analytisk undersøgelse af selvvalgt byrum ud fra Jan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Gehls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principper</w:t>
            </w:r>
          </w:p>
          <w:p w:rsidR="00711931" w:rsidRPr="00DD1EFE" w:rsidRDefault="00711931" w:rsidP="00711931">
            <w:pPr>
              <w:pStyle w:val="Listeafsnit"/>
              <w:spacing w:after="22"/>
              <w:ind w:left="721" w:firstLine="0"/>
              <w:rPr>
                <w:b w:val="0"/>
                <w:color w:val="auto"/>
                <w:sz w:val="24"/>
                <w:szCs w:val="24"/>
              </w:rPr>
            </w:pPr>
          </w:p>
          <w:p w:rsidR="00DF2B74" w:rsidRPr="00466822" w:rsidRDefault="00DF2B74" w:rsidP="00DF2B74">
            <w:pPr>
              <w:spacing w:after="22"/>
              <w:rPr>
                <w:b w:val="0"/>
                <w:color w:val="auto"/>
                <w:sz w:val="24"/>
                <w:szCs w:val="24"/>
              </w:rPr>
            </w:pPr>
            <w:r w:rsidRPr="00466822">
              <w:rPr>
                <w:b w:val="0"/>
                <w:color w:val="auto"/>
                <w:sz w:val="24"/>
                <w:szCs w:val="24"/>
              </w:rPr>
              <w:t>Praktiske opgaver:</w:t>
            </w:r>
          </w:p>
          <w:p w:rsidR="00DF2B74" w:rsidRDefault="00DD1EFE" w:rsidP="00DF2B74">
            <w:pPr>
              <w:pStyle w:val="Listeafsnit"/>
              <w:numPr>
                <w:ilvl w:val="0"/>
                <w:numId w:val="4"/>
              </w:numPr>
              <w:spacing w:after="2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Egen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r</w:t>
            </w:r>
            <w:r w:rsidR="00DF2B74" w:rsidRPr="00466822">
              <w:rPr>
                <w:b w:val="0"/>
                <w:color w:val="auto"/>
                <w:sz w:val="24"/>
                <w:szCs w:val="24"/>
              </w:rPr>
              <w:t>eady</w:t>
            </w:r>
            <w:proofErr w:type="spellEnd"/>
            <w:r w:rsidR="00DF2B74" w:rsidRPr="00466822">
              <w:rPr>
                <w:b w:val="0"/>
                <w:color w:val="auto"/>
                <w:sz w:val="24"/>
                <w:szCs w:val="24"/>
              </w:rPr>
              <w:t xml:space="preserve"> made</w:t>
            </w:r>
          </w:p>
          <w:p w:rsidR="00711931" w:rsidRDefault="00711931" w:rsidP="00DF2B74">
            <w:pPr>
              <w:pStyle w:val="Listeafsnit"/>
              <w:numPr>
                <w:ilvl w:val="0"/>
                <w:numId w:val="4"/>
              </w:numPr>
              <w:spacing w:after="2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Eget street art værk, ud fra emnet ’naturen’</w:t>
            </w:r>
          </w:p>
          <w:p w:rsidR="00711931" w:rsidRPr="00466822" w:rsidRDefault="00352AAA" w:rsidP="00DF2B74">
            <w:pPr>
              <w:pStyle w:val="Listeafsnit"/>
              <w:numPr>
                <w:ilvl w:val="0"/>
                <w:numId w:val="4"/>
              </w:numPr>
              <w:spacing w:after="2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Forbedring af selvvalgt byrum</w:t>
            </w:r>
          </w:p>
          <w:p w:rsidR="000E4908" w:rsidRPr="00DF2B74" w:rsidRDefault="000E4908">
            <w:pPr>
              <w:spacing w:after="0"/>
              <w:ind w:left="0" w:firstLine="0"/>
              <w:rPr>
                <w:b w:val="0"/>
                <w:sz w:val="24"/>
                <w:szCs w:val="24"/>
              </w:rPr>
            </w:pP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2988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0E4908">
            <w:pPr>
              <w:spacing w:after="160"/>
              <w:ind w:left="0" w:firstLine="0"/>
            </w:pP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0E4908">
            <w:pPr>
              <w:spacing w:after="0"/>
              <w:ind w:left="0" w:firstLine="0"/>
            </w:pPr>
          </w:p>
        </w:tc>
      </w:tr>
      <w:tr w:rsidR="000E4908">
        <w:trPr>
          <w:trHeight w:val="736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t xml:space="preserve">Omfang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466822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3</w:t>
            </w:r>
            <w:r w:rsidR="00F90889">
              <w:rPr>
                <w:b w:val="0"/>
                <w:sz w:val="24"/>
              </w:rPr>
              <w:t xml:space="preserve"> </w:t>
            </w:r>
            <w:r w:rsidR="00A7474C">
              <w:rPr>
                <w:b w:val="0"/>
                <w:sz w:val="24"/>
              </w:rPr>
              <w:t>flexopgaver</w:t>
            </w:r>
          </w:p>
        </w:tc>
      </w:tr>
      <w:tr w:rsidR="000E4908">
        <w:trPr>
          <w:trHeight w:val="4369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sz w:val="24"/>
              </w:rPr>
              <w:t xml:space="preserve">Særlige </w:t>
            </w:r>
            <w:proofErr w:type="spellStart"/>
            <w:r>
              <w:rPr>
                <w:sz w:val="24"/>
              </w:rPr>
              <w:t>fokuspunkte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r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Forløbet har dækket følgende faglige mål for kursisterne: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16" w:line="233" w:lineRule="auto"/>
              <w:ind w:left="720" w:hanging="360"/>
            </w:pPr>
            <w:r>
              <w:rPr>
                <w:b w:val="0"/>
                <w:sz w:val="24"/>
              </w:rPr>
              <w:t xml:space="preserve">eksperimentere med forskellige metoder og strategier til at løse visualiseringsopgaver i samspil med det analytiske arbejde med andres og egne værker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forklare valg og fravalg i æstetiske processer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16" w:line="233" w:lineRule="auto"/>
              <w:ind w:left="720" w:hanging="360"/>
            </w:pPr>
            <w:r>
              <w:rPr>
                <w:b w:val="0"/>
                <w:sz w:val="24"/>
              </w:rPr>
              <w:t xml:space="preserve">udvælge, sammenligne og undersøge et relevant visuelt og rumligt materiale med udgangspunkt i et emne eller en problemstilling. 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samle og formidle resultater af undersøgelser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beskrive udvalgte perioder og visuelle kulturers karakteristiske træk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anvende relevant fagterminologi på elementært niveau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16" w:line="233" w:lineRule="auto"/>
              <w:ind w:left="720" w:hanging="360"/>
            </w:pPr>
            <w:r>
              <w:rPr>
                <w:b w:val="0"/>
                <w:sz w:val="24"/>
              </w:rPr>
              <w:t xml:space="preserve">kommunikere om og ved hjælp af visuelle og rumlige virkemidler, herunder digitale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behandle emner i samspil med andre fag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demonstrere viden om fagets identitet og metoder.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1096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sz w:val="24"/>
              </w:rPr>
              <w:t>Væsentligste arbejdsform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er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b w:val="0"/>
                <w:sz w:val="24"/>
              </w:rPr>
              <w:t>Klasseundervisning/virtuel</w:t>
            </w:r>
            <w:r w:rsidR="005C7F19">
              <w:rPr>
                <w:b w:val="0"/>
                <w:sz w:val="24"/>
              </w:rPr>
              <w:t xml:space="preserve"> undervisning</w:t>
            </w:r>
            <w:r>
              <w:rPr>
                <w:b w:val="0"/>
                <w:sz w:val="24"/>
              </w:rPr>
              <w:t>/projektarbejdsform</w:t>
            </w:r>
            <w:r w:rsidR="005C7F1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/skriftligt arbejde/eksperimentelt arbejde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4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59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  <w:jc w:val="both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</w:p>
    <w:p w:rsidR="000E4908" w:rsidRDefault="00F90889">
      <w:pPr>
        <w:ind w:left="-5"/>
      </w:pPr>
      <w:r>
        <w:t xml:space="preserve">Beskrivelse af det enkelte undervisningsforløb (1 skema for hvert forløb) </w:t>
      </w:r>
    </w:p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1741"/>
        <w:gridCol w:w="7897"/>
      </w:tblGrid>
      <w:tr w:rsidR="000E4908">
        <w:trPr>
          <w:trHeight w:val="73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30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Titel 4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proofErr w:type="spellStart"/>
            <w:r>
              <w:rPr>
                <w:b w:val="0"/>
                <w:sz w:val="24"/>
              </w:rPr>
              <w:t>Eksamenprojekt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5945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lastRenderedPageBreak/>
              <w:t xml:space="preserve">Indhold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F19" w:rsidRPr="005C7F19" w:rsidRDefault="005C7F19" w:rsidP="005C7F19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>Kernestof:</w:t>
            </w:r>
          </w:p>
          <w:p w:rsidR="00E53574" w:rsidRDefault="005C7F19" w:rsidP="00E53574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 w:rsidRPr="00E53574">
              <w:rPr>
                <w:rFonts w:ascii="Times New Roman" w:eastAsia="Times New Roman" w:hAnsi="Times New Roman" w:cs="Times New Roman"/>
                <w:b w:val="0"/>
                <w:bCs/>
                <w:color w:val="262626"/>
                <w:sz w:val="22"/>
              </w:rPr>
              <w:t>Lærerproduceret materiale om “Parafraser”, teoretisk forståelse af begrebet parafrase</w:t>
            </w:r>
            <w:r w:rsidR="00E53574" w:rsidRPr="00E53574"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 xml:space="preserve">, med udgangspunkt i </w:t>
            </w:r>
            <w:r w:rsidR="00E53574" w:rsidRPr="00E53574">
              <w:rPr>
                <w:rFonts w:ascii="Times New Roman" w:eastAsia="Times New Roman" w:hAnsi="Times New Roman" w:cs="Times New Roman"/>
                <w:b w:val="0"/>
                <w:sz w:val="22"/>
              </w:rPr>
              <w:t>Søren Elgaard, Billeddialoger/</w:t>
            </w:r>
            <w:proofErr w:type="spellStart"/>
            <w:r w:rsidR="00E53574" w:rsidRPr="00E53574">
              <w:rPr>
                <w:rFonts w:ascii="Times New Roman" w:eastAsia="Times New Roman" w:hAnsi="Times New Roman" w:cs="Times New Roman"/>
                <w:b w:val="0"/>
                <w:sz w:val="22"/>
              </w:rPr>
              <w:t>prarafrase</w:t>
            </w:r>
            <w:proofErr w:type="spellEnd"/>
            <w:r w:rsidR="00E53574" w:rsidRPr="00E53574">
              <w:rPr>
                <w:rFonts w:ascii="Times New Roman" w:eastAsia="Times New Roman" w:hAnsi="Times New Roman" w:cs="Times New Roman"/>
                <w:b w:val="0"/>
                <w:sz w:val="22"/>
              </w:rPr>
              <w:t>, Systime 2003. S. 6-9, 12-13, 22-23og 84-85</w:t>
            </w:r>
            <w:r w:rsidR="00E53574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og lærerproduceret </w:t>
            </w:r>
            <w:proofErr w:type="spellStart"/>
            <w:r w:rsidR="00E53574">
              <w:rPr>
                <w:rFonts w:ascii="Times New Roman" w:eastAsia="Times New Roman" w:hAnsi="Times New Roman" w:cs="Times New Roman"/>
                <w:b w:val="0"/>
                <w:sz w:val="22"/>
              </w:rPr>
              <w:t>ppt</w:t>
            </w:r>
            <w:proofErr w:type="spellEnd"/>
            <w:r w:rsidR="00E53574">
              <w:rPr>
                <w:rFonts w:ascii="Times New Roman" w:eastAsia="Times New Roman" w:hAnsi="Times New Roman" w:cs="Times New Roman"/>
                <w:b w:val="0"/>
                <w:sz w:val="22"/>
              </w:rPr>
              <w:t>. Med eksempler på parafraser</w:t>
            </w:r>
          </w:p>
          <w:p w:rsidR="00E53574" w:rsidRDefault="00E53574" w:rsidP="00E53574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</w:pPr>
          </w:p>
          <w:p w:rsidR="00E53574" w:rsidRDefault="00E53574" w:rsidP="00E53574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Opgaven: Individuelt arbejde med at lave en parafrase af et selvvalgt værk, enten som form, indholds eller stilparafrase</w:t>
            </w:r>
          </w:p>
          <w:p w:rsidR="00034137" w:rsidRDefault="00034137" w:rsidP="00E53574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</w:pPr>
          </w:p>
          <w:p w:rsidR="00034137" w:rsidRDefault="00034137" w:rsidP="00E53574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  <w:t>Kursisterne har arbejdet både hjemme og på fremmøde med opgaven</w:t>
            </w:r>
          </w:p>
          <w:p w:rsidR="00E53574" w:rsidRDefault="00E53574" w:rsidP="00E53574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</w:pPr>
          </w:p>
          <w:p w:rsidR="00E53574" w:rsidRPr="00E53574" w:rsidRDefault="00E53574" w:rsidP="00E53574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bCs/>
                <w:sz w:val="22"/>
              </w:rPr>
            </w:pPr>
          </w:p>
        </w:tc>
      </w:tr>
      <w:tr w:rsidR="000E4908">
        <w:trPr>
          <w:trHeight w:val="73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t xml:space="preserve">Omfang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E53574">
            <w:pPr>
              <w:spacing w:after="0"/>
              <w:ind w:left="0" w:firstLine="0"/>
            </w:pPr>
            <w:r>
              <w:t xml:space="preserve">3 </w:t>
            </w:r>
            <w:r w:rsidR="00A7474C">
              <w:t>flexopgaver, 2 fremmødegange</w:t>
            </w:r>
          </w:p>
        </w:tc>
      </w:tr>
      <w:tr w:rsidR="000E4908">
        <w:trPr>
          <w:trHeight w:val="358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Særlige fokuspunkter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5"/>
              <w:ind w:left="0" w:firstLine="0"/>
            </w:pPr>
            <w:r>
              <w:rPr>
                <w:b w:val="0"/>
                <w:sz w:val="24"/>
              </w:rPr>
              <w:t xml:space="preserve">Forløbet har dækket følgende faglige mål for kursisterne: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eksperimentere med forskellige metoder og strategier til at løse visualiseringsopgaver i samspil med det analytiske arbejde med andres og egne værker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5"/>
              <w:ind w:left="720" w:hanging="360"/>
            </w:pPr>
            <w:r>
              <w:rPr>
                <w:b w:val="0"/>
                <w:sz w:val="24"/>
              </w:rPr>
              <w:t xml:space="preserve">forklare valg og fravalg i æstetiske processer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5"/>
              <w:ind w:left="720" w:hanging="360"/>
            </w:pPr>
            <w:r>
              <w:rPr>
                <w:b w:val="0"/>
                <w:sz w:val="24"/>
              </w:rPr>
              <w:t xml:space="preserve">samle og formidle resultater af undersøgelser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anvende relevant fagterminologi på elementært niveau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kommunikere om og ved hjælp af visuelle og rumlige virkemidler, herunder digitale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demonstrere viden om fagets identitet og metoder. </w:t>
            </w:r>
          </w:p>
          <w:p w:rsidR="000E4908" w:rsidRDefault="00F90889">
            <w:pPr>
              <w:spacing w:after="44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109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Væsentligste arbejdsformer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b w:val="0"/>
                <w:sz w:val="24"/>
              </w:rPr>
              <w:t>Virtuelle arbejdsformer/projektarbejdsform</w:t>
            </w:r>
            <w:r w:rsidR="005C7F1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/skriftligt arbejde/eksperimentelt arbejde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  <w:jc w:val="both"/>
      </w:pPr>
      <w:r>
        <w:t xml:space="preserve"> </w:t>
      </w:r>
    </w:p>
    <w:sectPr w:rsidR="000E49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60"/>
      <w:pgMar w:top="1764" w:right="2351" w:bottom="1134" w:left="1135" w:header="540" w:footer="7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9B4" w:rsidRDefault="00F90889">
      <w:pPr>
        <w:spacing w:after="0" w:line="240" w:lineRule="auto"/>
      </w:pPr>
      <w:r>
        <w:separator/>
      </w:r>
    </w:p>
  </w:endnote>
  <w:endnote w:type="continuationSeparator" w:id="0">
    <w:p w:rsidR="002A69B4" w:rsidRDefault="00F9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right="-1214" w:firstLine="0"/>
      <w:jc w:val="right"/>
    </w:pPr>
    <w:r>
      <w:rPr>
        <w:rFonts w:ascii="Garamond" w:eastAsia="Garamond" w:hAnsi="Garamond" w:cs="Garamond"/>
        <w:b w:val="0"/>
        <w:sz w:val="24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 w:val="0"/>
        <w:sz w:val="24"/>
      </w:rPr>
      <w:t>1</w:t>
    </w:r>
    <w:r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af </w:t>
    </w:r>
    <w:r w:rsidR="00CA2AD8">
      <w:fldChar w:fldCharType="begin"/>
    </w:r>
    <w:r w:rsidR="00CA2AD8">
      <w:instrText xml:space="preserve"> NUMPAGES   \* MERGEFORMAT </w:instrText>
    </w:r>
    <w:r w:rsidR="00CA2AD8">
      <w:fldChar w:fldCharType="separate"/>
    </w:r>
    <w:r>
      <w:rPr>
        <w:rFonts w:ascii="Garamond" w:eastAsia="Garamond" w:hAnsi="Garamond" w:cs="Garamond"/>
        <w:b w:val="0"/>
        <w:sz w:val="24"/>
      </w:rPr>
      <w:t>8</w:t>
    </w:r>
    <w:r w:rsidR="00CA2AD8"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right="-1214" w:firstLine="0"/>
      <w:jc w:val="right"/>
    </w:pPr>
    <w:r>
      <w:rPr>
        <w:rFonts w:ascii="Garamond" w:eastAsia="Garamond" w:hAnsi="Garamond" w:cs="Garamond"/>
        <w:b w:val="0"/>
        <w:sz w:val="24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 w:val="0"/>
        <w:sz w:val="24"/>
      </w:rPr>
      <w:t>1</w:t>
    </w:r>
    <w:r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af </w:t>
    </w:r>
    <w:r w:rsidR="00CA2AD8">
      <w:fldChar w:fldCharType="begin"/>
    </w:r>
    <w:r w:rsidR="00CA2AD8">
      <w:instrText xml:space="preserve"> NUMPAGES   \* MERGEFORMAT </w:instrText>
    </w:r>
    <w:r w:rsidR="00CA2AD8">
      <w:fldChar w:fldCharType="separate"/>
    </w:r>
    <w:r>
      <w:rPr>
        <w:rFonts w:ascii="Garamond" w:eastAsia="Garamond" w:hAnsi="Garamond" w:cs="Garamond"/>
        <w:b w:val="0"/>
        <w:sz w:val="24"/>
      </w:rPr>
      <w:t>8</w:t>
    </w:r>
    <w:r w:rsidR="00CA2AD8"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right="-1214" w:firstLine="0"/>
      <w:jc w:val="right"/>
    </w:pPr>
    <w:r>
      <w:rPr>
        <w:rFonts w:ascii="Garamond" w:eastAsia="Garamond" w:hAnsi="Garamond" w:cs="Garamond"/>
        <w:b w:val="0"/>
        <w:sz w:val="24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 w:val="0"/>
        <w:sz w:val="24"/>
      </w:rPr>
      <w:t>1</w:t>
    </w:r>
    <w:r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af </w:t>
    </w:r>
    <w:r w:rsidR="00CA2AD8">
      <w:fldChar w:fldCharType="begin"/>
    </w:r>
    <w:r w:rsidR="00CA2AD8">
      <w:instrText xml:space="preserve"> NUMPAGES   \* MERGEFORMAT </w:instrText>
    </w:r>
    <w:r w:rsidR="00CA2AD8">
      <w:fldChar w:fldCharType="separate"/>
    </w:r>
    <w:r>
      <w:rPr>
        <w:rFonts w:ascii="Garamond" w:eastAsia="Garamond" w:hAnsi="Garamond" w:cs="Garamond"/>
        <w:b w:val="0"/>
        <w:sz w:val="24"/>
      </w:rPr>
      <w:t>8</w:t>
    </w:r>
    <w:r w:rsidR="00CA2AD8"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9B4" w:rsidRDefault="00F90889">
      <w:pPr>
        <w:spacing w:after="0" w:line="240" w:lineRule="auto"/>
      </w:pPr>
      <w:r>
        <w:separator/>
      </w:r>
    </w:p>
  </w:footnote>
  <w:footnote w:type="continuationSeparator" w:id="0">
    <w:p w:rsidR="002A69B4" w:rsidRDefault="00F9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5319413</wp:posOffset>
          </wp:positionH>
          <wp:positionV relativeFrom="page">
            <wp:posOffset>343188</wp:posOffset>
          </wp:positionV>
          <wp:extent cx="1601543" cy="533848"/>
          <wp:effectExtent l="0" t="0" r="0" b="0"/>
          <wp:wrapSquare wrapText="bothSides"/>
          <wp:docPr id="156" name="Picture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543" cy="533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b w:val="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5319413</wp:posOffset>
          </wp:positionH>
          <wp:positionV relativeFrom="page">
            <wp:posOffset>343188</wp:posOffset>
          </wp:positionV>
          <wp:extent cx="1601543" cy="533848"/>
          <wp:effectExtent l="0" t="0" r="0" b="0"/>
          <wp:wrapSquare wrapText="bothSides"/>
          <wp:docPr id="1" name="Picture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543" cy="533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b w:val="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5319413</wp:posOffset>
          </wp:positionH>
          <wp:positionV relativeFrom="page">
            <wp:posOffset>343188</wp:posOffset>
          </wp:positionV>
          <wp:extent cx="1601543" cy="533848"/>
          <wp:effectExtent l="0" t="0" r="0" b="0"/>
          <wp:wrapSquare wrapText="bothSides"/>
          <wp:docPr id="2" name="Picture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543" cy="533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22E"/>
    <w:multiLevelType w:val="hybridMultilevel"/>
    <w:tmpl w:val="3576824C"/>
    <w:lvl w:ilvl="0" w:tplc="26E20322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C5A94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C354E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4419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E9768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6E318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E90F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2D37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E9630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55CD2"/>
    <w:multiLevelType w:val="hybridMultilevel"/>
    <w:tmpl w:val="7706BF34"/>
    <w:lvl w:ilvl="0" w:tplc="AA6EB464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8E27C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A834C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C845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EB5A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0D186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0F92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04F24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CD29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23EB5"/>
    <w:multiLevelType w:val="hybridMultilevel"/>
    <w:tmpl w:val="B622A6AA"/>
    <w:lvl w:ilvl="0" w:tplc="58E81C78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81F24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4ED00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C3C6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4F1C4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4665C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491E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0196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39BE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45029"/>
    <w:multiLevelType w:val="hybridMultilevel"/>
    <w:tmpl w:val="E6D4FFA6"/>
    <w:lvl w:ilvl="0" w:tplc="08BA12FC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AEFAE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29D24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C8F1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6C62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C335E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EFE2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6D1AA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4F71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87D11"/>
    <w:multiLevelType w:val="hybridMultilevel"/>
    <w:tmpl w:val="6E42379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280624"/>
    <w:multiLevelType w:val="hybridMultilevel"/>
    <w:tmpl w:val="7E1EBCDE"/>
    <w:lvl w:ilvl="0" w:tplc="F1F4AEE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B03CD"/>
    <w:multiLevelType w:val="hybridMultilevel"/>
    <w:tmpl w:val="02585DE8"/>
    <w:lvl w:ilvl="0" w:tplc="08806D98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A801E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2C626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0D83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467D4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84B42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C849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E44C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6249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55328D"/>
    <w:multiLevelType w:val="hybridMultilevel"/>
    <w:tmpl w:val="374E01B4"/>
    <w:lvl w:ilvl="0" w:tplc="AC04B85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EC5E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86CDA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EAB9C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772E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AA25E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6A8B0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60468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0F406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8501D7"/>
    <w:multiLevelType w:val="hybridMultilevel"/>
    <w:tmpl w:val="72BACEDC"/>
    <w:lvl w:ilvl="0" w:tplc="66A4018C">
      <w:start w:val="1"/>
      <w:numFmt w:val="bullet"/>
      <w:lvlText w:val="●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C3F08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C9812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A9DF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4A49C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CA6E6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8D08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A33E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67360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9A3540"/>
    <w:multiLevelType w:val="hybridMultilevel"/>
    <w:tmpl w:val="56CAE462"/>
    <w:lvl w:ilvl="0" w:tplc="07F226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96F21"/>
    <w:multiLevelType w:val="hybridMultilevel"/>
    <w:tmpl w:val="0D54C902"/>
    <w:lvl w:ilvl="0" w:tplc="01184E4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E5486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A494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0018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09F6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4F32A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AC13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C21D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A2FB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533E7B"/>
    <w:multiLevelType w:val="hybridMultilevel"/>
    <w:tmpl w:val="91724C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0F63CB"/>
    <w:multiLevelType w:val="hybridMultilevel"/>
    <w:tmpl w:val="6ECCE5E2"/>
    <w:lvl w:ilvl="0" w:tplc="972AB5B8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E4B3E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CD0EA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0908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C8C6C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AF248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AA0B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AEDA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8AE5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B92E93"/>
    <w:multiLevelType w:val="hybridMultilevel"/>
    <w:tmpl w:val="0212E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16B47"/>
    <w:multiLevelType w:val="hybridMultilevel"/>
    <w:tmpl w:val="97B0D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F6598"/>
    <w:multiLevelType w:val="hybridMultilevel"/>
    <w:tmpl w:val="885496E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FC144A"/>
    <w:multiLevelType w:val="hybridMultilevel"/>
    <w:tmpl w:val="2AF424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5B3437"/>
    <w:multiLevelType w:val="hybridMultilevel"/>
    <w:tmpl w:val="9E3E2C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16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17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08"/>
    <w:rsid w:val="00034137"/>
    <w:rsid w:val="000C6750"/>
    <w:rsid w:val="000E4908"/>
    <w:rsid w:val="00142FBF"/>
    <w:rsid w:val="00150073"/>
    <w:rsid w:val="001C6967"/>
    <w:rsid w:val="002115D8"/>
    <w:rsid w:val="002A173A"/>
    <w:rsid w:val="002A4D99"/>
    <w:rsid w:val="002A69B4"/>
    <w:rsid w:val="00303CAD"/>
    <w:rsid w:val="00315264"/>
    <w:rsid w:val="00352AAA"/>
    <w:rsid w:val="00466822"/>
    <w:rsid w:val="005C7F19"/>
    <w:rsid w:val="0060103A"/>
    <w:rsid w:val="00711931"/>
    <w:rsid w:val="007829BC"/>
    <w:rsid w:val="007F17C4"/>
    <w:rsid w:val="009429C6"/>
    <w:rsid w:val="00A7474C"/>
    <w:rsid w:val="00AB5E7B"/>
    <w:rsid w:val="00B73700"/>
    <w:rsid w:val="00BC658D"/>
    <w:rsid w:val="00BF117D"/>
    <w:rsid w:val="00C903CD"/>
    <w:rsid w:val="00CA2AD8"/>
    <w:rsid w:val="00DD1EFE"/>
    <w:rsid w:val="00DF2B74"/>
    <w:rsid w:val="00E53574"/>
    <w:rsid w:val="00F16EE5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6095"/>
  <w15:docId w15:val="{6A35E920-CCD6-49EB-998D-7DCB1223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"/>
      <w:ind w:left="10" w:hanging="10"/>
    </w:pPr>
    <w:rPr>
      <w:rFonts w:ascii="Calibri" w:eastAsia="Calibri" w:hAnsi="Calibri" w:cs="Calibri"/>
      <w:b/>
      <w:color w:val="000000"/>
      <w:sz w:val="28"/>
    </w:rPr>
  </w:style>
  <w:style w:type="paragraph" w:styleId="Overskrift1">
    <w:name w:val="heading 1"/>
    <w:basedOn w:val="Normal"/>
    <w:link w:val="Overskrift1Tegn"/>
    <w:uiPriority w:val="9"/>
    <w:qFormat/>
    <w:rsid w:val="001C6967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9429C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429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2FB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textlayer--absolute">
    <w:name w:val="textlayer--absolute"/>
    <w:basedOn w:val="Standardskrifttypeiafsnit"/>
    <w:rsid w:val="007F17C4"/>
  </w:style>
  <w:style w:type="character" w:styleId="Strk">
    <w:name w:val="Strong"/>
    <w:basedOn w:val="Standardskrifttypeiafsnit"/>
    <w:uiPriority w:val="22"/>
    <w:qFormat/>
    <w:rsid w:val="00B73700"/>
    <w:rPr>
      <w:b/>
      <w:bCs/>
    </w:rPr>
  </w:style>
  <w:style w:type="character" w:customStyle="1" w:styleId="cb-itemprop">
    <w:name w:val="cb-itemprop"/>
    <w:basedOn w:val="Standardskrifttypeiafsnit"/>
    <w:rsid w:val="00B73700"/>
  </w:style>
  <w:style w:type="character" w:customStyle="1" w:styleId="Overskrift1Tegn">
    <w:name w:val="Overskrift 1 Tegn"/>
    <w:basedOn w:val="Standardskrifttypeiafsnit"/>
    <w:link w:val="Overskrift1"/>
    <w:uiPriority w:val="9"/>
    <w:rsid w:val="001C69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lstomtale">
    <w:name w:val="Unresolved Mention"/>
    <w:basedOn w:val="Standardskrifttypeiafsnit"/>
    <w:uiPriority w:val="99"/>
    <w:semiHidden/>
    <w:unhideWhenUsed/>
    <w:rsid w:val="00DD1EF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D1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udy.dk/undervisning/barokke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60tX5RV-f4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b.dk/files/Mini%C3%B8velser%20intro_DB_12Kvalitetskriterier_bbs_GA_Aarhus%20-%202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ilmcentralen.dk/gymnasiet/film/livet-mellem-huse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dcasts.apple.com/us/podcast/hvorn%C3%A5r-er-en-vaskemaskine-kunst/id1555679889?i=100051074549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1482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Falck Diederichs</dc:creator>
  <cp:keywords/>
  <cp:lastModifiedBy>Signe Falck Diederichs</cp:lastModifiedBy>
  <cp:revision>6</cp:revision>
  <dcterms:created xsi:type="dcterms:W3CDTF">2022-04-27T08:50:00Z</dcterms:created>
  <dcterms:modified xsi:type="dcterms:W3CDTF">2022-05-04T09:18:00Z</dcterms:modified>
</cp:coreProperties>
</file>