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786E43" w:rsidP="009C631C">
            <w:r>
              <w:t>Sommer 20</w:t>
            </w:r>
            <w:r w:rsidR="00677D2E">
              <w:t>2</w:t>
            </w:r>
            <w:r w:rsidR="006531D7">
              <w:t>2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531D7" w:rsidP="009C631C">
            <w:pPr>
              <w:spacing w:before="120" w:after="120"/>
            </w:pPr>
            <w:r>
              <w:t>Cecilie Ourø Jensen</w:t>
            </w:r>
            <w:r w:rsidR="00677D2E">
              <w:t xml:space="preserve"> 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354"/>
              <w:gridCol w:w="1165"/>
            </w:tblGrid>
            <w:tr w:rsidR="00677D2E" w:rsidRPr="00EF228E" w:rsidTr="009C631C">
              <w:tc>
                <w:tcPr>
                  <w:tcW w:w="0" w:type="auto"/>
                  <w:shd w:val="clear" w:color="auto" w:fill="C8CFDF"/>
                  <w:vAlign w:val="center"/>
                  <w:hideMark/>
                </w:tcPr>
                <w:p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</w:t>
                  </w:r>
                  <w:r w:rsidR="006531D7">
                    <w:t>oenB221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</w:t>
                  </w:r>
                  <w:r w:rsidR="006531D7">
                    <w:rPr>
                      <w:b/>
                      <w:bCs/>
                      <w:color w:val="000000"/>
                      <w:sz w:val="22"/>
                      <w:szCs w:val="22"/>
                    </w:rPr>
                    <w:t>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083C37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083C37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083C37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proofErr w:type="gramStart"/>
            <w:r w:rsidRPr="000F04FB">
              <w:rPr>
                <w:i/>
                <w:lang w:val="en-US"/>
              </w:rPr>
              <w:t>The</w:t>
            </w:r>
            <w:proofErr w:type="gramEnd"/>
            <w:r w:rsidRPr="000F04FB">
              <w:rPr>
                <w:i/>
                <w:lang w:val="en-US"/>
              </w:rPr>
              <w:t xml:space="preserve">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 xml:space="preserve">Larkin, </w:t>
            </w:r>
            <w:proofErr w:type="gramStart"/>
            <w:r>
              <w:rPr>
                <w:lang w:val="en-US"/>
              </w:rPr>
              <w:t>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</w:t>
            </w:r>
            <w:proofErr w:type="gramEnd"/>
            <w:r w:rsidRPr="008057A0">
              <w:rPr>
                <w:i/>
                <w:lang w:val="en-US"/>
              </w:rPr>
              <w:t xml:space="preserve">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6531D7" w:rsidP="009C631C">
            <w:pPr>
              <w:rPr>
                <w:lang w:val="en-US"/>
              </w:rPr>
            </w:pPr>
            <w:hyperlink r:id="rId7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8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</w:t>
            </w:r>
            <w:proofErr w:type="gramStart"/>
            <w:r>
              <w:t>forskellig</w:t>
            </w:r>
            <w:proofErr w:type="gramEnd"/>
            <w:r>
              <w:t xml:space="preserve">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9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0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1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083C37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>Was the Killer Next Door?</w:t>
            </w:r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>(</w:t>
            </w:r>
            <w:proofErr w:type="spellStart"/>
            <w:r w:rsidRPr="00677D2E">
              <w:rPr>
                <w:lang w:val="en-US"/>
              </w:rPr>
              <w:t>kort</w:t>
            </w:r>
            <w:proofErr w:type="spellEnd"/>
            <w:r w:rsidRPr="00677D2E">
              <w:rPr>
                <w:lang w:val="en-US"/>
              </w:rPr>
              <w:t xml:space="preserve"> film </w:t>
            </w:r>
            <w:proofErr w:type="spellStart"/>
            <w:r w:rsidRPr="00677D2E">
              <w:rPr>
                <w:lang w:val="en-US"/>
              </w:rPr>
              <w:t>fra</w:t>
            </w:r>
            <w:proofErr w:type="spellEnd"/>
            <w:r w:rsidRPr="00677D2E">
              <w:rPr>
                <w:lang w:val="en-US"/>
              </w:rPr>
              <w:t xml:space="preserve"> 2006) </w:t>
            </w:r>
            <w:hyperlink r:id="rId12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3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4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5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6531D7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7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083C37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8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</w:t>
            </w:r>
            <w:proofErr w:type="gramStart"/>
            <w:r w:rsidRPr="00421A69">
              <w:t>m. fl.</w:t>
            </w:r>
            <w:proofErr w:type="gramEnd"/>
            <w:r w:rsidRPr="00421A69">
              <w:t xml:space="preserve">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19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6531D7" w:rsidP="009C2AAE">
            <w:pPr>
              <w:rPr>
                <w:lang w:val="en-US"/>
              </w:rPr>
            </w:pPr>
            <w:hyperlink r:id="rId20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6531D7" w:rsidP="009C631C">
            <w:pPr>
              <w:rPr>
                <w:lang w:val="en-US"/>
              </w:rPr>
            </w:pPr>
            <w:hyperlink r:id="rId21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 xml:space="preserve">Took </w:t>
            </w:r>
            <w:proofErr w:type="gramStart"/>
            <w:r w:rsidRPr="001D519B">
              <w:rPr>
                <w:rFonts w:cs="Arial"/>
                <w:i/>
                <w:color w:val="000000"/>
                <w:lang w:val="en-US"/>
              </w:rPr>
              <w:t>The</w:t>
            </w:r>
            <w:proofErr w:type="gramEnd"/>
            <w:r w:rsidRPr="001D519B">
              <w:rPr>
                <w:rFonts w:cs="Arial"/>
                <w:i/>
                <w:color w:val="000000"/>
                <w:lang w:val="en-US"/>
              </w:rPr>
              <w:t xml:space="preserve">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2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Default="00677D2E" w:rsidP="00677D2E">
      <w:pPr>
        <w:ind w:firstLine="1304"/>
      </w:pPr>
    </w:p>
    <w:p w:rsidR="006531D7" w:rsidRDefault="006531D7" w:rsidP="00677D2E">
      <w:pPr>
        <w:ind w:firstLine="1304"/>
      </w:pPr>
    </w:p>
    <w:p w:rsidR="006531D7" w:rsidRPr="00FE280C" w:rsidRDefault="006531D7" w:rsidP="006531D7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C631C" w:rsidRPr="00083C37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</w:t>
            </w:r>
            <w:proofErr w:type="gramStart"/>
            <w:r w:rsidRPr="009C2AAE">
              <w:t>m. fl.</w:t>
            </w:r>
            <w:proofErr w:type="gramEnd"/>
            <w:r w:rsidRPr="009C2AAE">
              <w:t xml:space="preserve">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3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6531D7" w:rsidP="009C2AAE">
            <w:pPr>
              <w:rPr>
                <w:bCs/>
                <w:kern w:val="36"/>
                <w:lang w:val="en-US"/>
              </w:rPr>
            </w:pPr>
            <w:hyperlink r:id="rId24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 xml:space="preserve">The Curious Incident </w:t>
            </w:r>
            <w:proofErr w:type="gramStart"/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Of</w:t>
            </w:r>
            <w:proofErr w:type="gramEnd"/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 xml:space="preserve">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6531D7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Default="00677D2E" w:rsidP="00677D2E"/>
    <w:p w:rsidR="006531D7" w:rsidRPr="00FE280C" w:rsidRDefault="006531D7" w:rsidP="00677D2E"/>
    <w:p w:rsidR="009C631C" w:rsidRDefault="006531D7" w:rsidP="009C631C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083C3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6531D7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6531D7" w:rsidP="00152FDC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885AF2" w:rsidRPr="00083C37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Fra  Pandit</w:t>
            </w:r>
            <w:proofErr w:type="gramEnd"/>
            <w:r>
              <w:rPr>
                <w:lang w:val="en-US"/>
              </w:rPr>
              <w:t xml:space="preserve">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6531D7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1B01A5" w:rsidRPr="001B01A5" w:rsidRDefault="001B01A5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083C37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proofErr w:type="gram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proofErr w:type="gramEnd"/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</w:t>
            </w:r>
            <w:proofErr w:type="gramStart"/>
            <w:r w:rsidR="00AD3227">
              <w:rPr>
                <w:rFonts w:cs="Tahoma"/>
                <w:lang w:val="en-US"/>
              </w:rPr>
              <w:t xml:space="preserve">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proofErr w:type="gram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1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2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6531D7" w:rsidRDefault="006531D7" w:rsidP="00677D2E">
      <w:pPr>
        <w:rPr>
          <w:b/>
        </w:rPr>
      </w:pPr>
    </w:p>
    <w:p w:rsidR="006531D7" w:rsidRDefault="006531D7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083C37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083C37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A86566" w:rsidRDefault="00906003" w:rsidP="00906003">
            <w:pPr>
              <w:pStyle w:val="Sidefod"/>
            </w:pPr>
            <w:r w:rsidRPr="00A86566">
              <w:t xml:space="preserve">Fra: David Nye, </w:t>
            </w:r>
            <w:r w:rsidRPr="00A86566">
              <w:rPr>
                <w:i/>
              </w:rPr>
              <w:t xml:space="preserve">American </w:t>
            </w:r>
            <w:proofErr w:type="spellStart"/>
            <w:r w:rsidRPr="00A86566">
              <w:rPr>
                <w:i/>
              </w:rPr>
              <w:t>History</w:t>
            </w:r>
            <w:proofErr w:type="spellEnd"/>
            <w:r w:rsidRPr="00A86566">
              <w:t>, Systime, 2012</w:t>
            </w:r>
          </w:p>
          <w:p w:rsidR="00906003" w:rsidRPr="00FE280C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i/>
                <w:lang w:val="en-US"/>
              </w:rPr>
              <w:t>Declaration of Independence</w:t>
            </w:r>
            <w:r w:rsidRPr="00FE280C">
              <w:rPr>
                <w:lang w:val="en-US"/>
              </w:rPr>
              <w:t xml:space="preserve"> (extract)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proofErr w:type="gramStart"/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>Barack</w:t>
            </w:r>
            <w:proofErr w:type="gramEnd"/>
            <w:r w:rsidRPr="00FE280C">
              <w:rPr>
                <w:lang w:val="en-US"/>
              </w:rPr>
              <w:t xml:space="preserve">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</w:t>
            </w:r>
            <w:proofErr w:type="gramStart"/>
            <w:r w:rsidRPr="004A582C">
              <w:rPr>
                <w:i/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</w:t>
            </w:r>
            <w:proofErr w:type="gramEnd"/>
            <w:r w:rsidRPr="002174B0">
              <w:rPr>
                <w:lang w:val="en-US"/>
              </w:rPr>
              <w:t>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906003" w:rsidRDefault="00906003" w:rsidP="00906003">
            <w:pPr>
              <w:rPr>
                <w:lang w:val="en-US"/>
              </w:rPr>
            </w:pPr>
            <w:r>
              <w:rPr>
                <w:lang w:val="en-US"/>
              </w:rPr>
              <w:t xml:space="preserve">From M.K. </w:t>
            </w:r>
            <w:proofErr w:type="spellStart"/>
            <w:r>
              <w:rPr>
                <w:lang w:val="en-US"/>
              </w:rPr>
              <w:t>Datesman</w:t>
            </w:r>
            <w:proofErr w:type="spellEnd"/>
            <w:r>
              <w:rPr>
                <w:lang w:val="en-US"/>
              </w:rPr>
              <w:t xml:space="preserve">, </w:t>
            </w:r>
            <w:r w:rsidRPr="00B26474">
              <w:rPr>
                <w:u w:val="single"/>
                <w:lang w:val="en-US"/>
              </w:rPr>
              <w:t>American Ways, An Introduction to American Culture</w:t>
            </w:r>
            <w:r>
              <w:rPr>
                <w:lang w:val="en-US"/>
              </w:rPr>
              <w:t>, Longman 2005:</w:t>
            </w:r>
          </w:p>
          <w:p w:rsidR="00906003" w:rsidRPr="004A582C" w:rsidRDefault="00906003" w:rsidP="00906003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  <w:lang w:val="en-US"/>
              </w:rPr>
            </w:pPr>
            <w:r w:rsidRPr="004A582C">
              <w:rPr>
                <w:rFonts w:ascii="Garamond" w:hAnsi="Garamond"/>
                <w:i/>
                <w:lang w:val="en-US"/>
              </w:rPr>
              <w:t>The American Dream</w:t>
            </w:r>
          </w:p>
          <w:p w:rsidR="004A582C" w:rsidRDefault="004A582C" w:rsidP="004A582C">
            <w:pPr>
              <w:rPr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677D2E" w:rsidRDefault="006531D7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:rsidR="002770CF" w:rsidRPr="004A582C" w:rsidRDefault="002770CF" w:rsidP="002770CF">
            <w:pPr>
              <w:spacing w:line="240" w:lineRule="auto"/>
              <w:rPr>
                <w:i/>
                <w:lang w:val="en-US"/>
              </w:rPr>
            </w:pPr>
            <w:r w:rsidRPr="004A582C">
              <w:rPr>
                <w:i/>
                <w:lang w:val="en-US"/>
              </w:rPr>
              <w:t xml:space="preserve">Pledge of Allegiance </w:t>
            </w:r>
          </w:p>
          <w:p w:rsidR="002770CF" w:rsidRDefault="002770CF" w:rsidP="002770C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7" w:history="1">
              <w:r w:rsidRPr="009A35CB">
                <w:rPr>
                  <w:rStyle w:val="Hyperlink"/>
                  <w:lang w:val="en-US"/>
                </w:rPr>
                <w:t>https://www.sos.wa.gov/flag/pledge.aspx</w:t>
              </w:r>
            </w:hyperlink>
          </w:p>
          <w:p w:rsidR="007D7B7B" w:rsidRPr="007D7B7B" w:rsidRDefault="007D7B7B" w:rsidP="009C631C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</w:t>
            </w:r>
            <w:proofErr w:type="spellStart"/>
            <w:r>
              <w:t>samfundsforholde</w:t>
            </w:r>
            <w:proofErr w:type="spellEnd"/>
            <w:r>
              <w:t xml:space="preserve">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proofErr w:type="gramStart"/>
            <w:r w:rsidRPr="0098521D">
              <w:rPr>
                <w:rFonts w:ascii="Garamond" w:hAnsi="Garamond"/>
                <w:i/>
                <w:lang w:val="en-US"/>
              </w:rPr>
              <w:lastRenderedPageBreak/>
              <w:t>Equality ,</w:t>
            </w:r>
            <w:proofErr w:type="gramEnd"/>
            <w:r w:rsidRPr="0098521D">
              <w:rPr>
                <w:rFonts w:ascii="Garamond" w:hAnsi="Garamond"/>
                <w:i/>
                <w:lang w:val="en-US"/>
              </w:rPr>
              <w:t xml:space="preserve"> Opportunity and Competition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da-DK"/>
              </w:rPr>
            </w:pP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Material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</w:t>
            </w: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Wealth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and Hard Work</w:t>
            </w:r>
          </w:p>
          <w:p w:rsidR="00677D2E" w:rsidRPr="0098521D" w:rsidRDefault="00677D2E" w:rsidP="009C631C"/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531D7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Pr="00786E43" w:rsidRDefault="00A76030" w:rsidP="009C631C">
            <w:pPr>
              <w:rPr>
                <w:i/>
              </w:rPr>
            </w:pPr>
          </w:p>
          <w:p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>, John,</w:t>
            </w:r>
            <w:bookmarkStart w:id="1" w:name="_GoBack"/>
            <w:bookmarkEnd w:id="1"/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6531D7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8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6531D7" w:rsidP="009C631C">
            <w:pPr>
              <w:rPr>
                <w:b/>
                <w:lang w:val="en-US"/>
              </w:rPr>
            </w:pPr>
            <w:hyperlink r:id="rId49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:rsidR="00677D2E" w:rsidRDefault="006531D7" w:rsidP="009C631C">
            <w:pPr>
              <w:spacing w:line="240" w:lineRule="auto"/>
              <w:rPr>
                <w:lang w:val="en-US"/>
              </w:rPr>
            </w:pPr>
            <w:hyperlink r:id="rId50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1D" w:rsidRDefault="00537A1D">
      <w:pPr>
        <w:spacing w:line="240" w:lineRule="auto"/>
      </w:pPr>
      <w:r>
        <w:separator/>
      </w:r>
    </w:p>
  </w:endnote>
  <w:endnote w:type="continuationSeparator" w:id="0">
    <w:p w:rsidR="00537A1D" w:rsidRDefault="00537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03B9D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03B9D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1D" w:rsidRDefault="00537A1D">
      <w:pPr>
        <w:spacing w:line="240" w:lineRule="auto"/>
      </w:pPr>
      <w:r>
        <w:separator/>
      </w:r>
    </w:p>
  </w:footnote>
  <w:footnote w:type="continuationSeparator" w:id="0">
    <w:p w:rsidR="00537A1D" w:rsidRDefault="00537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2E"/>
    <w:rsid w:val="00083C37"/>
    <w:rsid w:val="000852D2"/>
    <w:rsid w:val="00103B9D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600C8B"/>
    <w:rsid w:val="006531D7"/>
    <w:rsid w:val="00677D2E"/>
    <w:rsid w:val="006A4177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76030"/>
    <w:rsid w:val="00AD3227"/>
    <w:rsid w:val="00AF1A88"/>
    <w:rsid w:val="00BE557D"/>
    <w:rsid w:val="00D7241C"/>
    <w:rsid w:val="00D8177B"/>
    <w:rsid w:val="00DC2863"/>
    <w:rsid w:val="00ED4994"/>
    <w:rsid w:val="00EE3DE3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ECBE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ime_(magazine)" TargetMode="External"/><Relationship Id="rId18" Type="http://schemas.openxmlformats.org/officeDocument/2006/relationships/hyperlink" Target="http://content.time.com/time/magazine/article/0,9171,55745,00.html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21" Type="http://schemas.openxmlformats.org/officeDocument/2006/relationships/hyperlink" Target="https://www.lyrics.com/lyric/4503696/Took+the+Children+Away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9P1IJqNDYjQ" TargetMode="External"/><Relationship Id="rId47" Type="http://schemas.openxmlformats.org/officeDocument/2006/relationships/hyperlink" Target="https://www.sos.wa.gov/flag/pledge.aspx" TargetMode="External"/><Relationship Id="rId50" Type="http://schemas.openxmlformats.org/officeDocument/2006/relationships/hyperlink" Target="https://www.youtube.com/watch?v=9F6lsLRdZ-o" TargetMode="External"/><Relationship Id="rId7" Type="http://schemas.openxmlformats.org/officeDocument/2006/relationships/hyperlink" Target="https://d32dm0rphc51dk.cloudfront.net/QOlLuYYqAbIgXx-HnbwJ2Q/larger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atergate.info/chronology/brief.shtml" TargetMode="External"/><Relationship Id="rId29" Type="http://schemas.openxmlformats.org/officeDocument/2006/relationships/hyperlink" Target="https://www.thoughtco.com/english-as-a-global-language-1692652" TargetMode="External"/><Relationship Id="rId11" Type="http://schemas.openxmlformats.org/officeDocument/2006/relationships/hyperlink" Target="http://www.oxforddictionaries.com" TargetMode="External"/><Relationship Id="rId24" Type="http://schemas.openxmlformats.org/officeDocument/2006/relationships/hyperlink" Target="http://time.com/3916626/ed-sheeran-original-speech-stuttering/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rdbogen.com" TargetMode="External"/><Relationship Id="rId19" Type="http://schemas.openxmlformats.org/officeDocument/2006/relationships/hyperlink" Target="https://www.imdb.com/name/nm3323772/?ref_=tt_ov_dr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laering.dk" TargetMode="External"/><Relationship Id="rId14" Type="http://schemas.openxmlformats.org/officeDocument/2006/relationships/hyperlink" Target="http://en.wikipedia.org/wiki/Watergate_scandal" TargetMode="External"/><Relationship Id="rId22" Type="http://schemas.openxmlformats.org/officeDocument/2006/relationships/hyperlink" Target="https://www.youtube.com/watch?v=aywDT6yHMmo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s://clpe.org.uk/poetryline/poems/windrush-child" TargetMode="External"/><Relationship Id="rId8" Type="http://schemas.openxmlformats.org/officeDocument/2006/relationships/hyperlink" Target="http://www.youtube.com/watch?v=P7YkJxQT_0Y&amp;feature=related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pZjndSK_z8" TargetMode="External"/><Relationship Id="rId17" Type="http://schemas.openxmlformats.org/officeDocument/2006/relationships/hyperlink" Target="file:///C:\Users\sbb\AppData\Local\Temp\Raymond%20Carver%20bio:%20https:\www.youtube.com\watch%3fv=oapV2DzeYBw&amp;t=310s" TargetMode="External"/><Relationship Id="rId25" Type="http://schemas.openxmlformats.org/officeDocument/2006/relationships/hyperlink" Target="https://www.youtube.com/watch?v=4pv8ihJkDZk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0" Type="http://schemas.openxmlformats.org/officeDocument/2006/relationships/hyperlink" Target="https://vimeo.com/56464411" TargetMode="External"/><Relationship Id="rId41" Type="http://schemas.openxmlformats.org/officeDocument/2006/relationships/hyperlink" Target="https://www.youtube.com/watch?v=geev441vbM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ashingtonpost.com/wp-srv/politics/special/watergate/" TargetMode="External"/><Relationship Id="rId23" Type="http://schemas.openxmlformats.org/officeDocument/2006/relationships/hyperlink" Target="https://www.businessinsider.com/i-have-aspergers-and-i-like-being-different-2013-2?r=US&amp;IR=T&amp;IR=T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://learnenglishteens.britishcouncil.org/uk-now/video-uk/multicultural-brit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2688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Cecilie Ebsen Ourø Jensen</cp:lastModifiedBy>
  <cp:revision>3</cp:revision>
  <dcterms:created xsi:type="dcterms:W3CDTF">2022-02-16T09:56:00Z</dcterms:created>
  <dcterms:modified xsi:type="dcterms:W3CDTF">2022-02-16T10:01:00Z</dcterms:modified>
</cp:coreProperties>
</file>