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DE" w:rsidRPr="00235BD9" w:rsidRDefault="00F049DE" w:rsidP="00F049DE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F049DE" w:rsidRDefault="00F049DE" w:rsidP="00F049DE"/>
    <w:p w:rsidR="00F049DE" w:rsidRPr="00235BD9" w:rsidRDefault="00F049DE" w:rsidP="00F049DE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F049DE" w:rsidRPr="00920032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F049DE" w:rsidRDefault="00F049DE" w:rsidP="000E5EAF">
            <w:r>
              <w:t>Vinter 2021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Samfundsfag C enkeltfag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Josefine Aaris (JOA)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F049DE" w:rsidRDefault="00E10D1E" w:rsidP="000E5EAF">
            <w:pPr>
              <w:spacing w:before="120" w:after="120"/>
            </w:pPr>
            <w:r>
              <w:t>Hk</w:t>
            </w:r>
            <w:r w:rsidR="00CD4213">
              <w:t>sac121</w:t>
            </w:r>
          </w:p>
        </w:tc>
      </w:tr>
    </w:tbl>
    <w:p w:rsidR="00F049DE" w:rsidRDefault="00F049DE" w:rsidP="00F049DE"/>
    <w:p w:rsidR="00F049DE" w:rsidRPr="00075256" w:rsidRDefault="00F049DE" w:rsidP="00F049DE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215" w:type="dxa"/>
          </w:tcPr>
          <w:p w:rsidR="00F049DE" w:rsidRPr="0007120B" w:rsidRDefault="00F049DE" w:rsidP="000E5EAF">
            <w:pPr>
              <w:spacing w:before="120" w:after="120"/>
            </w:pPr>
            <w:r>
              <w:t>Ung i det senmoderne samfund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Politik i Danmark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Økonomi og velfærd</w:t>
            </w:r>
          </w:p>
        </w:tc>
      </w:tr>
    </w:tbl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8B3449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93"/>
      </w:tblGrid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1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Ung i det senmoderne samfund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1545B7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45B7">
              <w:rPr>
                <w:rFonts w:ascii="Calibri" w:hAnsi="Calibri" w:cs="Calibri"/>
                <w:b/>
                <w:sz w:val="22"/>
                <w:szCs w:val="22"/>
              </w:rPr>
              <w:t xml:space="preserve">Kernestof </w:t>
            </w:r>
          </w:p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Luk Samfundet Op (</w:t>
            </w:r>
            <w:proofErr w:type="spellStart"/>
            <w:r w:rsidRPr="001545B7">
              <w:rPr>
                <w:rFonts w:ascii="Calibri" w:hAnsi="Calibri" w:cs="Calibri"/>
                <w:sz w:val="22"/>
                <w:szCs w:val="22"/>
              </w:rPr>
              <w:t>ibog</w:t>
            </w:r>
            <w:proofErr w:type="spellEnd"/>
            <w:r w:rsidRPr="001545B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 xml:space="preserve">Afsnit 1.2 (Ligestilling mellem kønnene med sociologiske briller) 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2.1 (Hvad er socialisering)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2.2 (Normer, sociale roller og social kontrol)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3.1 (Det traditionelle samfund)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3.2 (Det moderne samfund)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3.3 (Anthony Giddens - refleksivitet i det senmoderne samfund)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 xml:space="preserve">Afsnit 3.4 (Thomas </w:t>
            </w:r>
            <w:proofErr w:type="spellStart"/>
            <w:r w:rsidRPr="001545B7">
              <w:rPr>
                <w:rFonts w:ascii="Calibri" w:hAnsi="Calibri" w:cs="Calibri"/>
              </w:rPr>
              <w:t>Ziehe</w:t>
            </w:r>
            <w:proofErr w:type="spellEnd"/>
            <w:r w:rsidRPr="001545B7">
              <w:rPr>
                <w:rFonts w:ascii="Calibri" w:hAnsi="Calibri" w:cs="Calibri"/>
              </w:rPr>
              <w:t xml:space="preserve">: kulturel frisættelse og formbarhed i det senmoderne samfund) </w:t>
            </w:r>
          </w:p>
          <w:p w:rsidR="0020403C" w:rsidRPr="001545B7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4.3 (</w:t>
            </w:r>
            <w:proofErr w:type="spellStart"/>
            <w:r w:rsidRPr="001545B7">
              <w:rPr>
                <w:rFonts w:ascii="Calibri" w:hAnsi="Calibri" w:cs="Calibri"/>
              </w:rPr>
              <w:t>Pierrre</w:t>
            </w:r>
            <w:proofErr w:type="spellEnd"/>
            <w:r w:rsidRPr="001545B7">
              <w:rPr>
                <w:rFonts w:ascii="Calibri" w:hAnsi="Calibri" w:cs="Calibri"/>
              </w:rPr>
              <w:t xml:space="preserve"> Bourdieu)</w:t>
            </w:r>
          </w:p>
          <w:p w:rsidR="0020403C" w:rsidRPr="001545B7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4.6 (Social mobilitet, social arv og ulighed)</w:t>
            </w:r>
          </w:p>
          <w:p w:rsidR="0020403C" w:rsidRPr="008C6223" w:rsidRDefault="0020403C" w:rsidP="008C6223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  <w:color w:val="000000"/>
              </w:rPr>
              <w:t>Afsnit 2.5 (Kulturelle forskelle og identitet)</w:t>
            </w:r>
          </w:p>
          <w:p w:rsidR="0020403C" w:rsidRPr="001545B7" w:rsidRDefault="0020403C" w:rsidP="002040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Samfundsfag til HF (2019). Siderne 400-402 </w:t>
            </w:r>
          </w:p>
          <w:p w:rsidR="0020403C" w:rsidRPr="001545B7" w:rsidRDefault="0020403C" w:rsidP="0020403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0403C" w:rsidRPr="001545B7" w:rsidRDefault="0020403C" w:rsidP="002040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Supplerende materiale: </w:t>
            </w:r>
          </w:p>
          <w:p w:rsidR="0020403C" w:rsidRDefault="0020403C" w:rsidP="0020403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Artikel: </w:t>
            </w:r>
            <w:proofErr w:type="spellStart"/>
            <w:r w:rsidRPr="001545B7">
              <w:rPr>
                <w:rFonts w:ascii="Calibri" w:hAnsi="Calibri" w:cs="Calibri"/>
                <w:color w:val="000000"/>
                <w:sz w:val="22"/>
                <w:szCs w:val="22"/>
              </w:rPr>
              <w:t>Se</w:t>
            </w:r>
            <w:r w:rsidR="00855AEE" w:rsidRPr="001545B7">
              <w:rPr>
                <w:rFonts w:ascii="Calibri" w:hAnsi="Calibri" w:cs="Calibri"/>
                <w:color w:val="000000"/>
                <w:sz w:val="22"/>
                <w:szCs w:val="22"/>
              </w:rPr>
              <w:t>lfiekulturen</w:t>
            </w:r>
            <w:proofErr w:type="spellEnd"/>
            <w:r w:rsidR="00855AEE" w:rsidRPr="001545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truer unges selv”.</w:t>
            </w:r>
          </w:p>
          <w:p w:rsidR="004B54AC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Artikel: ”Evigt udfarende Fie Laursen har fået lavet et såkaldt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columbiansk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butt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-lift”</w:t>
            </w:r>
          </w:p>
          <w:p w:rsidR="004B54AC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”Pas på det perfekte”</w:t>
            </w:r>
          </w:p>
          <w:p w:rsidR="004B54AC" w:rsidRPr="001545B7" w:rsidRDefault="004B54AC" w:rsidP="004B54A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”Det er ikke længere samfundets skyld”</w:t>
            </w:r>
          </w:p>
          <w:p w:rsidR="00855AEE" w:rsidRPr="001545B7" w:rsidRDefault="00855AEE" w:rsidP="00855AEE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Diverse statistikker om social arv og uddannelse.</w:t>
            </w:r>
          </w:p>
          <w:p w:rsidR="00F049DE" w:rsidRDefault="00855AEE" w:rsidP="007B11CA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72619E">
              <w:rPr>
                <w:rFonts w:ascii="Calibri" w:hAnsi="Calibri" w:cs="Calibri"/>
                <w:sz w:val="22"/>
                <w:szCs w:val="22"/>
              </w:rPr>
              <w:t>Uddrag af TV-udsendelsen: ”En vej, to verdner” (afsnit 1)</w:t>
            </w:r>
          </w:p>
          <w:p w:rsidR="004B54AC" w:rsidRPr="001545B7" w:rsidRDefault="007B11CA" w:rsidP="007B11CA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Uddrag af TV-udsendelsen: ”Tværs: Amalie er intet uden andre”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Ca. 50 sider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223">
              <w:rPr>
                <w:rFonts w:ascii="Calibri" w:hAnsi="Calibri" w:cs="Calibri"/>
                <w:b/>
                <w:sz w:val="22"/>
                <w:szCs w:val="22"/>
              </w:rPr>
              <w:t>Kompetencer, læreplanens mål, progression</w:t>
            </w:r>
          </w:p>
          <w:p w:rsidR="00F049DE" w:rsidRPr="001545B7" w:rsidRDefault="00F049DE" w:rsidP="000E5EAF">
            <w:pPr>
              <w:pStyle w:val="Brdteks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Der er arbejdet med følgende: 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Socialisering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sbegreber</w:t>
            </w: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, normer og sanktioner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  <w:p w:rsidR="00855AEE" w:rsidRPr="001545B7" w:rsidRDefault="00855AE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Ligestilling og kønsroller.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Identitetsdannelse i det senmoderne samfund, herunder Giddens og </w:t>
            </w:r>
            <w:proofErr w:type="spellStart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Ziehes</w:t>
            </w:r>
            <w:proofErr w:type="spellEnd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 beg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reber om det senmoderne samfund.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 arv og mønsterbrydere, herunder Bourdieus begreber om kapitaler og habitus.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Honneths</w:t>
            </w:r>
            <w:proofErr w:type="spellEnd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 anerkendelsesbegreber.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Integrationsbegrebet. </w:t>
            </w:r>
          </w:p>
          <w:p w:rsidR="00F049D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Metoderne i samfundsfag.</w:t>
            </w:r>
          </w:p>
          <w:p w:rsidR="00855AEE" w:rsidRPr="001545B7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 xml:space="preserve">Progression: </w:t>
            </w:r>
          </w:p>
          <w:p w:rsidR="00F049DE" w:rsidRPr="001545B7" w:rsidRDefault="00F049DE" w:rsidP="000E5EA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Progression ift. de taksonomiske niveauer: fra redegørende til undersøgende/analyserende til diskuterende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 xml:space="preserve">Afviklet som et online-forløb (hjemmeopgaver) </w:t>
            </w:r>
            <w:r w:rsidR="00905ECE" w:rsidRPr="00905ECE">
              <w:rPr>
                <w:rFonts w:ascii="Calibri" w:hAnsi="Calibri" w:cs="Calibri"/>
                <w:sz w:val="22"/>
                <w:szCs w:val="22"/>
              </w:rPr>
              <w:t>med to lektioners online undervisning i konferencer om ugen (1 lektion = 50 minutter).</w:t>
            </w:r>
            <w:r w:rsidR="00905E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49DE" w:rsidRPr="00855AEE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>Skriftlige opgaver,</w:t>
            </w:r>
            <w:r w:rsidR="00F049DE" w:rsidRPr="00855AEE">
              <w:rPr>
                <w:rFonts w:ascii="Calibri" w:hAnsi="Calibri" w:cs="Calibri"/>
                <w:sz w:val="22"/>
                <w:szCs w:val="22"/>
              </w:rPr>
              <w:t xml:space="preserve"> videogennemgang, tv-udsendelser, skriftlig individuel feedback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, gruppearbejde, klasseundervisning. </w:t>
            </w:r>
          </w:p>
        </w:tc>
      </w:tr>
    </w:tbl>
    <w:p w:rsidR="00F049DE" w:rsidRPr="00BB22F1" w:rsidRDefault="008B3449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8B3449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33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2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Politik i Danmark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D635B" w:rsidRPr="00BD635B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b/>
                <w:sz w:val="22"/>
                <w:szCs w:val="22"/>
              </w:rPr>
              <w:t>Kernestof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Luk Samfundet Op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ibog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 afsnit: 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 (politiske ideologier)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5.1 (De tre klassiske ideologier: liberalisme, konservatisme og socialisme)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5.2 (liberalisme)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5.3 (konservatisme)</w:t>
            </w:r>
          </w:p>
          <w:p w:rsid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5.4 (socialisme)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5.8 (Partier, vælgere, værdi- og fordelingspolitik)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6.2 (Hvad er et demokrati? - her behøver du ikke læse underpunktet ”Konkurrencedemokrati og deltagelsesdemokrati”)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6.3 (Demokrati i praksis: Det danske politiske system og magt)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6.4 punkt 2 (kun underafsnittet ”Folketingets og regeringens rolle i den parlamentariske styringskæde”)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6.6 (Politisk deltagelse og medborgerskab)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7.1 (Medierne - den fjerde statsmagt?)</w:t>
            </w:r>
          </w:p>
          <w:p w:rsidR="008B3449" w:rsidRDefault="008B3449" w:rsidP="008B3449">
            <w:pPr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Dokumentet: ”Det gyldne tal - kampen om 90 mandater”</w:t>
            </w:r>
          </w:p>
          <w:p w:rsidR="008B3449" w:rsidRPr="00BD635B" w:rsidRDefault="008B3449" w:rsidP="008B34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Dokumentet ”Det politiske kompas”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D635B">
              <w:rPr>
                <w:rFonts w:ascii="Calibri" w:hAnsi="Calibri" w:cs="Calibri"/>
                <w:b/>
              </w:rPr>
              <w:t xml:space="preserve">Supplerende materiale: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 xml:space="preserve">Se følgende videoer fra hjemmesiden: </w:t>
            </w:r>
            <w:hyperlink r:id="rId7" w:history="1">
              <w:r w:rsidRPr="00BD635B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https://www.ft.dk/da/undervisning/undervisningsfilm</w:t>
              </w:r>
            </w:hyperlink>
            <w:r w:rsidRPr="00BD635B">
              <w:rPr>
                <w:rFonts w:ascii="Calibri" w:hAnsi="Calibri" w:cs="Calibri"/>
              </w:rPr>
              <w:t xml:space="preserve"> </w:t>
            </w:r>
          </w:p>
          <w:p w:rsid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Politisk påvirkning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Politik og medier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Styreformer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Demokratiformer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Grundloven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Regeringen</w:t>
            </w:r>
          </w:p>
          <w:p w:rsid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Selvvalgt materiale i forbindelse med miniprojekt (undersøg et politisk parti)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Artikel: 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”Alex </w:t>
            </w:r>
            <w:proofErr w:type="spellStart"/>
            <w:r w:rsidRPr="00BD635B">
              <w:rPr>
                <w:rFonts w:ascii="Calibri" w:hAnsi="Calibri" w:cs="Calibri"/>
                <w:sz w:val="22"/>
                <w:szCs w:val="22"/>
              </w:rPr>
              <w:t>Vanopslagh</w:t>
            </w:r>
            <w:proofErr w:type="spellEnd"/>
            <w:r w:rsidRPr="00BD635B">
              <w:rPr>
                <w:rFonts w:ascii="Calibri" w:hAnsi="Calibri" w:cs="Calibri"/>
                <w:sz w:val="22"/>
                <w:szCs w:val="22"/>
              </w:rPr>
              <w:t xml:space="preserve">: Der vil heldigvis altid </w:t>
            </w:r>
            <w:r>
              <w:rPr>
                <w:rFonts w:ascii="Calibri" w:hAnsi="Calibri" w:cs="Calibri"/>
                <w:sz w:val="22"/>
                <w:szCs w:val="22"/>
              </w:rPr>
              <w:t>være ulighed i Danmark”</w:t>
            </w:r>
          </w:p>
          <w:p w:rsid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Artikel:</w:t>
            </w:r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”Det politiske landskab er ændret markant efter folketingsvalget”</w:t>
            </w:r>
          </w:p>
          <w:p w:rsidR="00F049DE" w:rsidRP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Statistik: "R</w:t>
            </w:r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>esultat af Folketingsvalget 2019".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4B2571">
                <w:rPr>
                  <w:rStyle w:val="Hyperlink"/>
                  <w:rFonts w:ascii="Times New Roman" w:hAnsi="Times New Roman"/>
                </w:rPr>
                <w:t>https://www.ft.dk/da/aktuelt/nyheder/2019/06/valgresultat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049DE" w:rsidTr="000E5EAF">
        <w:tc>
          <w:tcPr>
            <w:tcW w:w="0" w:type="auto"/>
          </w:tcPr>
          <w:p w:rsidR="00F049DE" w:rsidRPr="00126E26" w:rsidRDefault="00F049DE" w:rsidP="000E5EAF">
            <w:pPr>
              <w:rPr>
                <w:b/>
              </w:rPr>
            </w:pPr>
            <w:r w:rsidRPr="00126E26">
              <w:rPr>
                <w:b/>
              </w:rPr>
              <w:t>Omfang</w:t>
            </w:r>
          </w:p>
          <w:p w:rsidR="00F049DE" w:rsidRPr="00126E26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26E26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26E26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6223">
              <w:rPr>
                <w:rFonts w:asciiTheme="minorHAnsi" w:hAnsiTheme="minorHAnsi"/>
                <w:b/>
                <w:sz w:val="22"/>
                <w:szCs w:val="22"/>
              </w:rPr>
              <w:t>Kompetencer, læreplanens mål, progression</w:t>
            </w:r>
          </w:p>
          <w:p w:rsidR="00BD635B" w:rsidRPr="001E711E" w:rsidRDefault="00BD635B" w:rsidP="00BD635B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De politiske ideologier: konservatisme, liberalisme og socialisme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værdi- og fordelingspolitik samt det politiske kompas</w:t>
            </w:r>
          </w:p>
          <w:p w:rsidR="00B53321" w:rsidRPr="008269F8" w:rsidRDefault="00BD635B" w:rsidP="008269F8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vælgeradfæ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rd og forskellige partityper, herunder begreber om klasseparti, </w:t>
            </w:r>
            <w:proofErr w:type="spellStart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>catch</w:t>
            </w:r>
            <w:proofErr w:type="spellEnd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-all parti, kernevælger, marginalvælger, </w:t>
            </w:r>
            <w:proofErr w:type="spellStart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>issue</w:t>
            </w:r>
            <w:proofErr w:type="spellEnd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-voter og </w:t>
            </w:r>
            <w:proofErr w:type="spellStart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>issue-ownership</w:t>
            </w:r>
            <w:proofErr w:type="spellEnd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:rsidR="00BD635B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Demokratityper 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og forskellen mellem demokrati og diktatur. Herunder fordele og ulemper ved et repræsentativt demokrati. 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Eastons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model.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Parlamentarisme, magtens tredeling og demokratisk deltagelse. </w:t>
            </w:r>
          </w:p>
          <w:p w:rsidR="00BD635B" w:rsidRPr="00B53321" w:rsidRDefault="00B53321" w:rsidP="000E5EA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Mediernes rolle i et demokrati.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905ECE" w:rsidRPr="00855AEE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>Afviklet som et online-forløb (hjemmeopgaver) med to lektioners online undervisning i konferencer om ugen (1 lektion = 50 minutter).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  <w:p w:rsidR="00B53321" w:rsidRPr="001E711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8B3449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Udarbejdelse af et selvstændigt skriftligt projekt under overskriften ”</w:t>
            </w:r>
            <w:r>
              <w:rPr>
                <w:rFonts w:asciiTheme="minorHAnsi" w:hAnsiTheme="minorHAnsi"/>
                <w:sz w:val="22"/>
                <w:szCs w:val="22"/>
              </w:rPr>
              <w:t>Undersøg et politisk parti”</w:t>
            </w:r>
            <w:bookmarkStart w:id="1" w:name="_GoBack"/>
            <w:bookmarkEnd w:id="1"/>
          </w:p>
        </w:tc>
      </w:tr>
    </w:tbl>
    <w:p w:rsidR="00F049DE" w:rsidRDefault="008B3449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F049DE" w:rsidRDefault="00F049DE" w:rsidP="00F049DE"/>
    <w:p w:rsidR="00F049DE" w:rsidRPr="00BB22F1" w:rsidRDefault="00F049DE" w:rsidP="00F049DE"/>
    <w:p w:rsidR="008C6223" w:rsidRDefault="008C622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8B3449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7752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Økonomi og velfærd</w:t>
            </w:r>
          </w:p>
        </w:tc>
      </w:tr>
      <w:bookmarkEnd w:id="2"/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8269F8" w:rsidRDefault="00F049DE" w:rsidP="000E5E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>Kernestof:</w:t>
            </w:r>
          </w:p>
          <w:p w:rsidR="000C193B" w:rsidRPr="008269F8" w:rsidRDefault="000C193B" w:rsidP="000C1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Luk Samfundet Op</w:t>
            </w:r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>ibog</w:t>
            </w:r>
            <w:proofErr w:type="spellEnd"/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8.2 (Hvordan fungerer markedet?)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8.3 (Samfundsøkonomi og det økonomiske kredsløb)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8.4 (Hvad er en god økonomi)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8.5 (Udsving i økonomien)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8.6 (Økonomisk politik (kun underafsnittet om finanspolitik))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8.7 (Skal politikerne blande sig i markedet?)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9.2 (Velfærdstrekanten - Borgernes forskellige veje til velfærd)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9.3 (Velfærdsstatens udfordringer)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9.4 (Velfærdsstatens interne udfordringer. Læs kun underafsnittet ”Den demografiske udfordring og nye familiemønstre”)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9.6 (Løsninger: Nedskærings-, udvidelses- og omprioriteringsstrategien)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9.7 (Fra velfærdsstat til konkurrencestat)</w:t>
            </w:r>
          </w:p>
          <w:p w:rsidR="0031300E" w:rsidRPr="008269F8" w:rsidRDefault="0031300E" w:rsidP="00313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Supplerende materiale: </w:t>
            </w:r>
          </w:p>
          <w:p w:rsidR="00FD4068" w:rsidRPr="008269F8" w:rsidRDefault="00FD4068" w:rsidP="00FD4068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Video: Finansloven. Videoen findes på følgende hjemmeside: </w:t>
            </w:r>
            <w:hyperlink r:id="rId9" w:history="1">
              <w:r w:rsidRPr="008269F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https://www.ft.dk/da/undervisning/undervisningsfilm</w:t>
              </w:r>
            </w:hyperlink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Radioklippet: ”Økonom: God grund til at lette foden fra speederen”, p1 morgen 31.aug. Klippet findes her:  </w:t>
            </w:r>
            <w:hyperlink r:id="rId10" w:history="1">
              <w:r w:rsidRPr="008269F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https://www.dr.dk/radio/p1/p1-morgen/p1-morgen-2021-08-31/00:42:05</w:t>
              </w:r>
            </w:hyperlink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(Tid i udsendelsen: minut 42:05-48:30)</w:t>
            </w:r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Artikel: ”Aftagende </w:t>
            </w:r>
            <w:proofErr w:type="spellStart"/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coronakrise</w:t>
            </w:r>
            <w:proofErr w:type="spellEnd"/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giver stram finanslov” (findes i dette dokument).</w:t>
            </w:r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”Her er regeringens finanslovsudspil” (findes i dette dokument).</w:t>
            </w:r>
          </w:p>
          <w:p w:rsidR="0031300E" w:rsidRPr="008269F8" w:rsidRDefault="0031300E" w:rsidP="00FD406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”Velfærd skabes mellem mennesker”</w:t>
            </w:r>
          </w:p>
          <w:p w:rsidR="0031300E" w:rsidRPr="008269F8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Statistik: ”Den forventede udvikling i den danske befolkning 2021-2050”</w:t>
            </w:r>
          </w:p>
          <w:p w:rsidR="0031300E" w:rsidRPr="008269F8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Dokumentet ”Fremtidens velfærdsstat: velfærdsklemmerne”</w:t>
            </w:r>
          </w:p>
          <w:p w:rsidR="00FD4068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”Fa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kta om udgifter til velfærd” 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”Udviklingen i antal 0-17årige og 65+årige 2000-2040”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”Vi er på vej mod velfærdsstaten version 2.0”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C193B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93B" w:rsidRPr="008269F8">
              <w:rPr>
                <w:rFonts w:asciiTheme="minorHAnsi" w:hAnsiTheme="minorHAnsi" w:cstheme="minorHAnsi"/>
                <w:i/>
                <w:sz w:val="22"/>
                <w:szCs w:val="22"/>
              </w:rPr>
              <w:t>”Forstå hvorfor så mange er kritiske overfor at bruge BNP som målestok”</w:t>
            </w:r>
          </w:p>
          <w:p w:rsidR="00F049DE" w:rsidRPr="008269F8" w:rsidRDefault="008269F8" w:rsidP="00826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: ”Valgforsker: danskernes modstand mod brugerbetaling har aldrig været større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Der er arbejdet med</w:t>
            </w:r>
          </w:p>
          <w:p w:rsidR="00F049D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De økonomiske</w:t>
            </w:r>
            <w:r w:rsidR="008269F8">
              <w:t xml:space="preserve"> mål og det økonomiske kredsløb.</w:t>
            </w:r>
          </w:p>
          <w:p w:rsidR="008269F8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Finanspolitiske redskaber som økonomiske styringsinstrumenter i forbindelse med høj- og lavkonjunktur</w:t>
            </w:r>
            <w:r w:rsidR="008269F8">
              <w:t>.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Blandingsøkonomi og finanslov, herunder udspil til den kommende finanslov. 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De tre velfærdsmodeller.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Udfordringer (”klemmer”) for den danske velfærdsstat og mulige løsninger herpå i form af nedskærings- og udvidelsesstrategier</w:t>
            </w:r>
            <w:r w:rsidR="008269F8">
              <w:t>.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31300E" w:rsidRPr="001E711E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  <w:r w:rsidR="008269F8">
              <w:t>.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905ECE" w:rsidRPr="00855AEE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>Afviklet som et online-forløb (hjemmeopgaver) med to lektioners online undervisning i konferencer om ugen (1 lektion = 50 minutter).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269F8" w:rsidRPr="001E711E" w:rsidRDefault="008269F8" w:rsidP="008269F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8269F8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</w:tc>
      </w:tr>
    </w:tbl>
    <w:p w:rsidR="00F049DE" w:rsidRDefault="008B3449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1C2843" w:rsidRDefault="008B3449"/>
    <w:sectPr w:rsidR="001C2843" w:rsidSect="00235BD9">
      <w:headerReference w:type="default" r:id="rId11"/>
      <w:footerReference w:type="default" r:id="rId1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3449">
      <w:pPr>
        <w:spacing w:line="240" w:lineRule="auto"/>
      </w:pPr>
      <w:r>
        <w:separator/>
      </w:r>
    </w:p>
  </w:endnote>
  <w:endnote w:type="continuationSeparator" w:id="0">
    <w:p w:rsidR="00000000" w:rsidRDefault="008B3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8B3449">
      <w:rPr>
        <w:noProof/>
      </w:rPr>
      <w:t>7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B3449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3449">
      <w:pPr>
        <w:spacing w:line="240" w:lineRule="auto"/>
      </w:pPr>
      <w:r>
        <w:separator/>
      </w:r>
    </w:p>
  </w:footnote>
  <w:footnote w:type="continuationSeparator" w:id="0">
    <w:p w:rsidR="00000000" w:rsidRDefault="008B34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B7896" wp14:editId="06CE0EBA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9EC"/>
    <w:multiLevelType w:val="hybridMultilevel"/>
    <w:tmpl w:val="B78AC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CBC"/>
    <w:multiLevelType w:val="hybridMultilevel"/>
    <w:tmpl w:val="677677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D54"/>
    <w:multiLevelType w:val="hybridMultilevel"/>
    <w:tmpl w:val="240C4236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7994"/>
    <w:multiLevelType w:val="hybridMultilevel"/>
    <w:tmpl w:val="D36213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0D1A"/>
    <w:multiLevelType w:val="hybridMultilevel"/>
    <w:tmpl w:val="B3F2C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8C8"/>
    <w:multiLevelType w:val="hybridMultilevel"/>
    <w:tmpl w:val="AC248CAC"/>
    <w:lvl w:ilvl="0" w:tplc="49CC6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3E7"/>
    <w:multiLevelType w:val="hybridMultilevel"/>
    <w:tmpl w:val="79DA1D0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D60F4"/>
    <w:multiLevelType w:val="hybridMultilevel"/>
    <w:tmpl w:val="39443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21E7"/>
    <w:multiLevelType w:val="hybridMultilevel"/>
    <w:tmpl w:val="82407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A3C91"/>
    <w:multiLevelType w:val="hybridMultilevel"/>
    <w:tmpl w:val="C9AAF9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593C"/>
    <w:multiLevelType w:val="hybridMultilevel"/>
    <w:tmpl w:val="A79E0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6A14"/>
    <w:multiLevelType w:val="hybridMultilevel"/>
    <w:tmpl w:val="807C8A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2DD5"/>
    <w:multiLevelType w:val="hybridMultilevel"/>
    <w:tmpl w:val="2060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3ED"/>
    <w:multiLevelType w:val="hybridMultilevel"/>
    <w:tmpl w:val="1DBC1182"/>
    <w:lvl w:ilvl="0" w:tplc="40CC1CF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837AF"/>
    <w:multiLevelType w:val="hybridMultilevel"/>
    <w:tmpl w:val="F7EA89F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F1CCA"/>
    <w:multiLevelType w:val="hybridMultilevel"/>
    <w:tmpl w:val="D05A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50425"/>
    <w:multiLevelType w:val="hybridMultilevel"/>
    <w:tmpl w:val="2CF04D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120B0"/>
    <w:multiLevelType w:val="hybridMultilevel"/>
    <w:tmpl w:val="78B654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336EE"/>
    <w:multiLevelType w:val="hybridMultilevel"/>
    <w:tmpl w:val="02F4B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D5F19"/>
    <w:multiLevelType w:val="hybridMultilevel"/>
    <w:tmpl w:val="24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3B41"/>
    <w:multiLevelType w:val="hybridMultilevel"/>
    <w:tmpl w:val="FD543AE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B004F"/>
    <w:multiLevelType w:val="hybridMultilevel"/>
    <w:tmpl w:val="8F0071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3348"/>
    <w:multiLevelType w:val="hybridMultilevel"/>
    <w:tmpl w:val="37867E02"/>
    <w:lvl w:ilvl="0" w:tplc="58F4101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167212"/>
    <w:multiLevelType w:val="hybridMultilevel"/>
    <w:tmpl w:val="9440DE96"/>
    <w:lvl w:ilvl="0" w:tplc="A68E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8E9"/>
    <w:multiLevelType w:val="hybridMultilevel"/>
    <w:tmpl w:val="773A54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73750"/>
    <w:multiLevelType w:val="hybridMultilevel"/>
    <w:tmpl w:val="6CA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4DE"/>
    <w:multiLevelType w:val="hybridMultilevel"/>
    <w:tmpl w:val="C944D07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26ED5"/>
    <w:multiLevelType w:val="hybridMultilevel"/>
    <w:tmpl w:val="1422A1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28B65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1E28"/>
    <w:multiLevelType w:val="hybridMultilevel"/>
    <w:tmpl w:val="F3D26A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2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8"/>
  </w:num>
  <w:num w:numId="10">
    <w:abstractNumId w:val="27"/>
  </w:num>
  <w:num w:numId="11">
    <w:abstractNumId w:val="4"/>
  </w:num>
  <w:num w:numId="12">
    <w:abstractNumId w:val="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8"/>
  </w:num>
  <w:num w:numId="18">
    <w:abstractNumId w:val="2"/>
  </w:num>
  <w:num w:numId="19">
    <w:abstractNumId w:val="26"/>
  </w:num>
  <w:num w:numId="20">
    <w:abstractNumId w:val="0"/>
  </w:num>
  <w:num w:numId="21">
    <w:abstractNumId w:val="25"/>
  </w:num>
  <w:num w:numId="22">
    <w:abstractNumId w:val="20"/>
  </w:num>
  <w:num w:numId="23">
    <w:abstractNumId w:val="1"/>
  </w:num>
  <w:num w:numId="24">
    <w:abstractNumId w:val="24"/>
  </w:num>
  <w:num w:numId="25">
    <w:abstractNumId w:val="22"/>
  </w:num>
  <w:num w:numId="26">
    <w:abstractNumId w:val="10"/>
  </w:num>
  <w:num w:numId="27">
    <w:abstractNumId w:val="17"/>
  </w:num>
  <w:num w:numId="28">
    <w:abstractNumId w:val="9"/>
  </w:num>
  <w:num w:numId="29">
    <w:abstractNumId w:val="21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DE"/>
    <w:rsid w:val="000C193B"/>
    <w:rsid w:val="001545B7"/>
    <w:rsid w:val="0020403C"/>
    <w:rsid w:val="0031300E"/>
    <w:rsid w:val="00384E52"/>
    <w:rsid w:val="003C4A87"/>
    <w:rsid w:val="004B54AC"/>
    <w:rsid w:val="0072619E"/>
    <w:rsid w:val="007B11CA"/>
    <w:rsid w:val="008269F8"/>
    <w:rsid w:val="00855AEE"/>
    <w:rsid w:val="008B3449"/>
    <w:rsid w:val="008C6223"/>
    <w:rsid w:val="00905ECE"/>
    <w:rsid w:val="009A06E4"/>
    <w:rsid w:val="00B53321"/>
    <w:rsid w:val="00BD635B"/>
    <w:rsid w:val="00CD4213"/>
    <w:rsid w:val="00D5389C"/>
    <w:rsid w:val="00E10D1E"/>
    <w:rsid w:val="00F049DE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8061"/>
  <w15:chartTrackingRefBased/>
  <w15:docId w15:val="{6AF61135-60C4-4EA6-AAE1-C27385B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C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049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049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F049D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04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rsid w:val="00F049DE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F049DE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character" w:customStyle="1" w:styleId="textlayer--absolute">
    <w:name w:val="textlayer--absolute"/>
    <w:basedOn w:val="Standardskrifttypeiafsnit"/>
    <w:rsid w:val="00BD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dk/da/aktuelt/nyheder/2019/06/valgresult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t.dk/da/undervisning/undervisningsfil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r.dk/radio/p1/p1-morgen/p1-morgen-2021-08-31/00:42: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t.dk/da/undervisning/undervisningsfil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1161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Aaris</dc:creator>
  <cp:keywords/>
  <dc:description/>
  <cp:lastModifiedBy>Josefine Aaris</cp:lastModifiedBy>
  <cp:revision>8</cp:revision>
  <dcterms:created xsi:type="dcterms:W3CDTF">2021-11-01T13:51:00Z</dcterms:created>
  <dcterms:modified xsi:type="dcterms:W3CDTF">2021-11-04T10:27:00Z</dcterms:modified>
</cp:coreProperties>
</file>