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_GoBack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F83FE0" w:rsidP="00F83FE0">
            <w:pPr>
              <w:rPr>
                <w:b/>
              </w:rPr>
            </w:pPr>
            <w:r>
              <w:rPr>
                <w:b/>
              </w:rPr>
              <w:t>Sommer 2020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Johnny Vingart Kjerside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66030F" w:rsidP="00F83FE0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>H</w:t>
            </w:r>
            <w:r w:rsidR="0042636E">
              <w:rPr>
                <w:b/>
              </w:rPr>
              <w:t>f</w:t>
            </w:r>
            <w:r>
              <w:rPr>
                <w:b/>
              </w:rPr>
              <w:t>biC</w:t>
            </w:r>
            <w:r w:rsidR="00F83FE0">
              <w:rPr>
                <w:b/>
              </w:rPr>
              <w:t>120</w:t>
            </w:r>
            <w:r w:rsidR="004264F7">
              <w:rPr>
                <w:b/>
              </w:rPr>
              <w:t xml:space="preserve"> (19/20</w:t>
            </w:r>
            <w:r w:rsidR="00F83FE0">
              <w:rPr>
                <w:b/>
              </w:rPr>
              <w:t>jan</w:t>
            </w:r>
            <w:r w:rsidR="004264F7">
              <w:rPr>
                <w:b/>
              </w:rPr>
              <w:t>)</w:t>
            </w:r>
          </w:p>
        </w:tc>
      </w:tr>
    </w:tbl>
    <w:p w:rsidR="00075256" w:rsidRDefault="00075256"/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F83FE0" w:rsidP="002D7926">
            <w:pPr>
              <w:spacing w:before="120" w:after="120"/>
            </w:pPr>
            <w:r>
              <w:t>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F83FE0" w:rsidP="00BB1D78">
            <w:pPr>
              <w:spacing w:before="120" w:after="120"/>
            </w:pPr>
            <w:r>
              <w:t>Blodkredsløb og biologisk energiproduktion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83FE0" w:rsidRDefault="00F83FE0" w:rsidP="0066030F">
            <w:pPr>
              <w:spacing w:before="120" w:after="120"/>
            </w:pPr>
            <w:r>
              <w:t>Genetik og evolution - (COVID19 - virtuel undervisning)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F83FE0" w:rsidP="00F83FE0">
            <w:pPr>
              <w:spacing w:before="120" w:after="120"/>
            </w:pPr>
            <w:r>
              <w:t>Vandløbsøkologi - (COVID19 - virtuel undervisning)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6570F3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:rsidR="000B4186" w:rsidRDefault="00F83FE0" w:rsidP="00690A7B">
            <w:r>
              <w:t>Side 9-</w:t>
            </w:r>
            <w:r w:rsidR="00AA4169">
              <w:t>27</w:t>
            </w:r>
          </w:p>
          <w:p w:rsidR="000B4186" w:rsidRDefault="000B4186" w:rsidP="00690A7B"/>
          <w:p w:rsidR="00AA4169" w:rsidRDefault="00864DDC" w:rsidP="00AA4169">
            <w:r>
              <w:t xml:space="preserve">Derudover er der anvendt </w:t>
            </w:r>
            <w:r w:rsidR="001F4DF8">
              <w:t xml:space="preserve">lektionsnoter og </w:t>
            </w:r>
            <w:r>
              <w:t>videoer</w:t>
            </w:r>
            <w:r w:rsidR="001F4DF8">
              <w:t>.</w:t>
            </w:r>
          </w:p>
          <w:p w:rsidR="001F4DF8" w:rsidRDefault="001F4DF8" w:rsidP="00AA4169"/>
          <w:p w:rsidR="001F4DF8" w:rsidRDefault="001F4DF8" w:rsidP="001F4DF8">
            <w:pPr>
              <w:spacing w:line="240" w:lineRule="auto"/>
            </w:pPr>
            <w:hyperlink r:id="rId8" w:history="1">
              <w:r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:rsidR="001F4DF8" w:rsidRDefault="001F4DF8" w:rsidP="001F4DF8">
            <w:pPr>
              <w:spacing w:line="240" w:lineRule="auto"/>
            </w:pPr>
            <w:hyperlink r:id="rId9" w:history="1">
              <w:r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1F4DF8" w:rsidRDefault="001F4DF8" w:rsidP="001F4DF8">
            <w:pPr>
              <w:spacing w:line="240" w:lineRule="auto"/>
            </w:pPr>
            <w:hyperlink r:id="rId10" w:history="1">
              <w:r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1F4DF8" w:rsidRDefault="001F4DF8" w:rsidP="001F4DF8">
            <w:pPr>
              <w:spacing w:line="240" w:lineRule="auto"/>
            </w:pPr>
            <w:hyperlink r:id="rId11" w:history="1">
              <w:r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1F4DF8" w:rsidRPr="009765FF" w:rsidRDefault="001F4DF8" w:rsidP="001F4DF8">
            <w:pPr>
              <w:spacing w:line="240" w:lineRule="auto"/>
            </w:pPr>
          </w:p>
          <w:p w:rsidR="001F4DF8" w:rsidRPr="009765FF" w:rsidRDefault="001F4DF8" w:rsidP="001F4DF8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1F4DF8" w:rsidRDefault="001F4DF8" w:rsidP="001F4DF8">
            <w:pPr>
              <w:spacing w:line="240" w:lineRule="auto"/>
            </w:pPr>
            <w:r>
              <w:t>Forsøg 1 Mikroskopi planteceller, osmose og spalteåbninger</w:t>
            </w:r>
          </w:p>
          <w:p w:rsidR="001F4DF8" w:rsidRDefault="001F4DF8" w:rsidP="001F4DF8">
            <w:pPr>
              <w:spacing w:line="240" w:lineRule="auto"/>
            </w:pPr>
            <w:r>
              <w:t>Forsøg 2 Fotosyntese lys og CO</w:t>
            </w:r>
            <w:r w:rsidRPr="004433C5">
              <w:rPr>
                <w:vertAlign w:val="subscript"/>
              </w:rPr>
              <w:t>2</w:t>
            </w:r>
            <w:r>
              <w:t xml:space="preserve"> afhængighed</w:t>
            </w:r>
          </w:p>
          <w:p w:rsidR="001F4DF8" w:rsidRDefault="001F4DF8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8B75EF" w:rsidP="00BB1D78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proofErr w:type="spellStart"/>
            <w:r w:rsidR="00A86141">
              <w:t>Eukaryote</w:t>
            </w:r>
            <w:proofErr w:type="spellEnd"/>
            <w:r w:rsidR="00A86141">
              <w:t xml:space="preserve"> og </w:t>
            </w:r>
            <w:proofErr w:type="spellStart"/>
            <w:r w:rsidR="00A86141">
              <w:t>prokaryote</w:t>
            </w:r>
            <w:proofErr w:type="spellEnd"/>
            <w:r w:rsidR="00A86141">
              <w:t xml:space="preserve">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864DDC" w:rsidRDefault="00FC410B" w:rsidP="00864DDC">
            <w:r>
              <w:t>Derudover:</w:t>
            </w:r>
          </w:p>
          <w:p w:rsidR="00864DDC" w:rsidRDefault="00A82E61" w:rsidP="00864DDC">
            <w:r>
              <w:t xml:space="preserve">- Anvendelse af </w:t>
            </w:r>
            <w:proofErr w:type="spellStart"/>
            <w:r>
              <w:t>Canvas</w:t>
            </w:r>
            <w:proofErr w:type="spellEnd"/>
            <w:r w:rsidR="00FC410B">
              <w:t xml:space="preserve"> </w:t>
            </w:r>
            <w:r w:rsidR="00864DDC">
              <w:t>til kommunikation</w:t>
            </w:r>
            <w:r w:rsidR="00FC410B">
              <w:t xml:space="preserve"> og opgaveaflevering</w:t>
            </w:r>
            <w:r w:rsidR="001C76E4">
              <w:t xml:space="preserve"> (</w:t>
            </w:r>
            <w:r>
              <w:t xml:space="preserve">ugeopgaver, </w:t>
            </w:r>
            <w:r w:rsidR="001C76E4">
              <w:t>journaler og rapporter)</w:t>
            </w:r>
            <w:r w:rsidR="00FC410B"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 xml:space="preserve">Planlægning og strukturering af arbejdet </w:t>
            </w:r>
          </w:p>
          <w:p w:rsidR="004B4443" w:rsidRDefault="00121AD7" w:rsidP="00A82E61">
            <w:r>
              <w:t>-</w:t>
            </w:r>
            <w:r w:rsidR="00FC410B">
              <w:t>Bevidsthed om egen læreproces</w:t>
            </w:r>
          </w:p>
          <w:p w:rsidR="004152CD" w:rsidRDefault="004152CD" w:rsidP="00A82E6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  <w:r w:rsidR="00F83FE0">
              <w:t>, gruppearbejde og eksperimentelt arbejde.</w:t>
            </w:r>
          </w:p>
        </w:tc>
      </w:tr>
    </w:tbl>
    <w:p w:rsidR="004E5E22" w:rsidRPr="00BB22F1" w:rsidRDefault="006570F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1F4DF8" w:rsidRDefault="001F4DF8" w:rsidP="001F4DF8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F4DF8" w:rsidRDefault="001F4DF8" w:rsidP="001F4DF8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2"/>
      </w:tblGrid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>
              <w:rPr>
                <w:b/>
              </w:rPr>
              <w:t>Modul 2</w:t>
            </w:r>
          </w:p>
          <w:p w:rsidR="001F4DF8" w:rsidRPr="000A7905" w:rsidRDefault="001F4DF8" w:rsidP="006570F3">
            <w:pPr>
              <w:rPr>
                <w:b/>
              </w:rPr>
            </w:pPr>
          </w:p>
        </w:tc>
        <w:tc>
          <w:tcPr>
            <w:tcW w:w="0" w:type="auto"/>
          </w:tcPr>
          <w:p w:rsidR="001F4DF8" w:rsidRPr="0066030F" w:rsidRDefault="001F4DF8" w:rsidP="006570F3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F4DF8" w:rsidRDefault="001F4DF8" w:rsidP="006570F3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1F4DF8" w:rsidRPr="000F2FEF" w:rsidRDefault="001F4DF8" w:rsidP="006570F3">
            <w:r w:rsidRPr="000F2FEF">
              <w:t>Side 7</w:t>
            </w:r>
            <w:r>
              <w:t>4-101</w:t>
            </w:r>
          </w:p>
          <w:p w:rsidR="001F4DF8" w:rsidRDefault="001F4DF8" w:rsidP="001F4DF8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1F4DF8" w:rsidRDefault="001F4DF8" w:rsidP="001F4DF8">
            <w:r>
              <w:t>Side 29-30 + 33-34 (scannet dokument)</w:t>
            </w:r>
          </w:p>
          <w:p w:rsidR="001F4DF8" w:rsidRDefault="001F4DF8" w:rsidP="001F4DF8"/>
          <w:p w:rsidR="001F4DF8" w:rsidRPr="009765FF" w:rsidRDefault="001F4DF8" w:rsidP="001F4DF8">
            <w:pPr>
              <w:spacing w:line="240" w:lineRule="auto"/>
            </w:pPr>
          </w:p>
          <w:p w:rsidR="001F4DF8" w:rsidRDefault="001F4DF8" w:rsidP="001F4DF8">
            <w:r>
              <w:t>Derudover er der anvendt lektionsnoter og videoer.</w:t>
            </w:r>
          </w:p>
          <w:p w:rsidR="001F4DF8" w:rsidRDefault="001F4DF8" w:rsidP="001F4DF8">
            <w:pPr>
              <w:spacing w:line="240" w:lineRule="auto"/>
            </w:pPr>
            <w:hyperlink r:id="rId12" w:history="1">
              <w:r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1F4DF8" w:rsidRPr="00ED6AFD" w:rsidRDefault="001F4DF8" w:rsidP="001F4DF8">
            <w:pPr>
              <w:spacing w:line="240" w:lineRule="auto"/>
              <w:rPr>
                <w:rStyle w:val="Hyperlink"/>
              </w:rPr>
            </w:pPr>
            <w:hyperlink r:id="rId13" w:history="1">
              <w:r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1F4DF8" w:rsidRPr="00ED6AFD" w:rsidRDefault="001F4DF8" w:rsidP="001F4DF8">
            <w:pPr>
              <w:spacing w:line="240" w:lineRule="auto"/>
              <w:rPr>
                <w:rStyle w:val="Hyperlink"/>
                <w:sz w:val="22"/>
                <w:szCs w:val="22"/>
              </w:rPr>
            </w:pPr>
            <w:hyperlink r:id="rId14" w:history="1">
              <w:r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1F4DF8" w:rsidRDefault="001F4DF8" w:rsidP="001F4DF8">
            <w:pPr>
              <w:spacing w:line="240" w:lineRule="auto"/>
              <w:rPr>
                <w:rStyle w:val="Hyperlink"/>
              </w:rPr>
            </w:pPr>
            <w:hyperlink r:id="rId15" w:tgtFrame="_blank" w:history="1">
              <w:r w:rsidRPr="00B816E0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1F4DF8" w:rsidRPr="00B816E0" w:rsidRDefault="001F4DF8" w:rsidP="001F4DF8">
            <w:pPr>
              <w:spacing w:line="240" w:lineRule="auto"/>
              <w:rPr>
                <w:rStyle w:val="Hyperlink"/>
              </w:rPr>
            </w:pPr>
            <w:hyperlink r:id="rId16" w:anchor="Video_8_Hormonerne_Insulin_og_glukagon_og_vores_blodsukker" w:tgtFrame="_blank" w:history="1">
              <w:r w:rsidRPr="00B816E0">
                <w:rPr>
                  <w:rStyle w:val="Hyperlink"/>
                </w:rPr>
                <w:t>https://www.frividen.dk/fysiologi/#Video_8_Hormonerne_Insulin_og_glukagon_og_vores_blodsukker</w:t>
              </w:r>
            </w:hyperlink>
          </w:p>
          <w:p w:rsidR="001F4DF8" w:rsidRPr="009765FF" w:rsidRDefault="001F4DF8" w:rsidP="001F4DF8">
            <w:pPr>
              <w:spacing w:line="240" w:lineRule="auto"/>
            </w:pPr>
          </w:p>
          <w:p w:rsidR="001F4DF8" w:rsidRPr="009765FF" w:rsidRDefault="001F4DF8" w:rsidP="001F4DF8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1F4DF8" w:rsidRDefault="001F4DF8" w:rsidP="001F4DF8">
            <w:pPr>
              <w:spacing w:line="240" w:lineRule="auto"/>
            </w:pPr>
            <w:r>
              <w:t xml:space="preserve">Forsøg 3 </w:t>
            </w:r>
            <w:proofErr w:type="spellStart"/>
            <w:r>
              <w:t>Spytamylases</w:t>
            </w:r>
            <w:proofErr w:type="spellEnd"/>
            <w:r>
              <w:t xml:space="preserve"> nedbrydning af stivelse</w:t>
            </w:r>
          </w:p>
          <w:p w:rsidR="001F4DF8" w:rsidRDefault="001F4DF8" w:rsidP="006570F3"/>
          <w:p w:rsidR="001F4DF8" w:rsidRDefault="001F4DF8" w:rsidP="006570F3"/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F4DF8" w:rsidRDefault="001F4DF8" w:rsidP="006570F3"/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F4DF8" w:rsidRDefault="001F4DF8" w:rsidP="006570F3">
            <w:r w:rsidRPr="00F05B39">
              <w:t>Biologifaglige mål:</w:t>
            </w:r>
          </w:p>
          <w:p w:rsidR="001F4DF8" w:rsidRDefault="001F4DF8" w:rsidP="006570F3">
            <w:r>
              <w:t>I undervisningen skal kursisterne opnå kendskab til:</w:t>
            </w:r>
            <w:r w:rsidRPr="00F05B39">
              <w:t xml:space="preserve"> </w:t>
            </w:r>
          </w:p>
          <w:p w:rsidR="001F4DF8" w:rsidRDefault="001F4DF8" w:rsidP="006570F3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 w:rsidR="00B816E0">
              <w:t>, K</w:t>
            </w:r>
            <w:r w:rsidR="00B816E0" w:rsidRPr="00BC374E">
              <w:t xml:space="preserve">ulhydrat, hurtige og langsomme, blodsukker, bugspytkirtlen, insulin, glukagon, </w:t>
            </w:r>
            <w:proofErr w:type="spellStart"/>
            <w:r w:rsidR="00B816E0" w:rsidRPr="00BC374E">
              <w:t>glykæmisk</w:t>
            </w:r>
            <w:proofErr w:type="spellEnd"/>
            <w:r w:rsidR="00B816E0" w:rsidRPr="00BC374E">
              <w:t xml:space="preserve"> </w:t>
            </w:r>
            <w:proofErr w:type="spellStart"/>
            <w:r w:rsidR="00B816E0" w:rsidRPr="00BC374E">
              <w:t>index</w:t>
            </w:r>
            <w:proofErr w:type="spellEnd"/>
            <w:r w:rsidR="00B816E0">
              <w:t>.</w:t>
            </w:r>
          </w:p>
          <w:p w:rsidR="001F4DF8" w:rsidRPr="006B0C1B" w:rsidRDefault="001F4DF8" w:rsidP="006570F3"/>
          <w:p w:rsidR="001F4DF8" w:rsidRDefault="001F4DF8" w:rsidP="006570F3">
            <w:r>
              <w:t>Derudover:</w:t>
            </w:r>
          </w:p>
          <w:p w:rsidR="001F4DF8" w:rsidRDefault="001F4DF8" w:rsidP="006570F3"/>
          <w:p w:rsidR="001F4DF8" w:rsidRDefault="001F4DF8" w:rsidP="006570F3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F4DF8" w:rsidRDefault="001F4DF8" w:rsidP="006570F3">
            <w:r>
              <w:t xml:space="preserve">-Beherskelse af studieteknikker (notatteknik, læsestrategi, IT anvendelse ved litteratursøgning) </w:t>
            </w:r>
          </w:p>
          <w:p w:rsidR="001F4DF8" w:rsidRDefault="001F4DF8" w:rsidP="006570F3">
            <w:r>
              <w:t xml:space="preserve">-Planlægning og strukturering af arbejdet </w:t>
            </w:r>
          </w:p>
          <w:p w:rsidR="001F4DF8" w:rsidRDefault="001F4DF8" w:rsidP="006570F3">
            <w:r>
              <w:t>-Bevidsthed om egen læreproces</w:t>
            </w:r>
          </w:p>
          <w:p w:rsidR="001F4DF8" w:rsidRDefault="001F4DF8" w:rsidP="006570F3"/>
        </w:tc>
      </w:tr>
      <w:tr w:rsidR="001F4DF8" w:rsidTr="006570F3">
        <w:tc>
          <w:tcPr>
            <w:tcW w:w="0" w:type="auto"/>
          </w:tcPr>
          <w:p w:rsidR="001F4DF8" w:rsidRPr="000A7905" w:rsidRDefault="001F4DF8" w:rsidP="006570F3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F4DF8" w:rsidRDefault="001F4DF8" w:rsidP="006570F3">
            <w:r>
              <w:t>Individuelt arbejde, gruppearbejde og eksperimentelt arbejde.</w:t>
            </w:r>
          </w:p>
        </w:tc>
      </w:tr>
    </w:tbl>
    <w:p w:rsidR="001F4DF8" w:rsidRPr="00BB22F1" w:rsidRDefault="001F4DF8" w:rsidP="001F4DF8">
      <w:hyperlink w:anchor="Retur" w:history="1">
        <w:r w:rsidRPr="004E5E22">
          <w:rPr>
            <w:rStyle w:val="Hyperlink"/>
          </w:rPr>
          <w:t>Retur til forside</w:t>
        </w:r>
      </w:hyperlink>
    </w:p>
    <w:p w:rsidR="001F4DF8" w:rsidRDefault="001F4DF8" w:rsidP="001F4DF8">
      <w:pPr>
        <w:rPr>
          <w:b/>
          <w:sz w:val="28"/>
          <w:szCs w:val="28"/>
        </w:rPr>
      </w:pPr>
      <w:r>
        <w:br w:type="page"/>
      </w:r>
    </w:p>
    <w:p w:rsidR="0060006C" w:rsidRDefault="0060006C" w:rsidP="0060006C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60006C" w:rsidRDefault="0060006C" w:rsidP="0060006C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353"/>
      </w:tblGrid>
      <w:tr w:rsidR="0060006C" w:rsidTr="006570F3">
        <w:tc>
          <w:tcPr>
            <w:tcW w:w="0" w:type="auto"/>
          </w:tcPr>
          <w:p w:rsidR="0060006C" w:rsidRPr="000A7905" w:rsidRDefault="006570F3" w:rsidP="006570F3">
            <w:pPr>
              <w:rPr>
                <w:b/>
              </w:rPr>
            </w:pPr>
            <w:r>
              <w:rPr>
                <w:b/>
              </w:rPr>
              <w:t>Modul 3</w:t>
            </w:r>
          </w:p>
          <w:p w:rsidR="0060006C" w:rsidRPr="000A7905" w:rsidRDefault="0060006C" w:rsidP="006570F3">
            <w:pPr>
              <w:rPr>
                <w:b/>
              </w:rPr>
            </w:pPr>
          </w:p>
        </w:tc>
        <w:tc>
          <w:tcPr>
            <w:tcW w:w="0" w:type="auto"/>
          </w:tcPr>
          <w:p w:rsidR="0060006C" w:rsidRPr="0066030F" w:rsidRDefault="0060006C" w:rsidP="006570F3">
            <w:pPr>
              <w:rPr>
                <w:b/>
              </w:rPr>
            </w:pPr>
            <w:r>
              <w:rPr>
                <w:b/>
              </w:rPr>
              <w:t>Fysiologi - Blodkredsløbet og biologisk energiproduktion</w:t>
            </w:r>
          </w:p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0006C" w:rsidRDefault="0060006C" w:rsidP="006570F3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60006C" w:rsidRPr="00BC374E" w:rsidRDefault="0060006C" w:rsidP="006570F3">
            <w:r>
              <w:t>Side 102-131</w:t>
            </w:r>
          </w:p>
          <w:p w:rsidR="0060006C" w:rsidRDefault="0060006C" w:rsidP="006570F3"/>
          <w:p w:rsidR="0060006C" w:rsidRPr="00BC374E" w:rsidRDefault="0060006C" w:rsidP="006570F3"/>
          <w:p w:rsidR="0060006C" w:rsidRPr="004A671E" w:rsidRDefault="0060006C" w:rsidP="006570F3"/>
          <w:p w:rsidR="0060006C" w:rsidRDefault="0060006C" w:rsidP="006570F3"/>
          <w:p w:rsidR="0060006C" w:rsidRDefault="0060006C" w:rsidP="006570F3">
            <w:r>
              <w:t>Derudover er der anvendt lektionsnoter og videoer.</w:t>
            </w:r>
          </w:p>
          <w:p w:rsidR="0060006C" w:rsidRDefault="0060006C" w:rsidP="006570F3">
            <w:pPr>
              <w:spacing w:line="240" w:lineRule="auto"/>
              <w:rPr>
                <w:rStyle w:val="Hyperlink"/>
              </w:rPr>
            </w:pPr>
            <w:hyperlink r:id="rId17" w:history="1">
              <w:r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60006C" w:rsidRPr="0003698F" w:rsidRDefault="0060006C" w:rsidP="006570F3">
            <w:pPr>
              <w:spacing w:line="240" w:lineRule="auto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8" w:history="1">
              <w:r w:rsidRPr="00304F95">
                <w:rPr>
                  <w:rStyle w:val="Hyperlink"/>
                  <w:lang w:eastAsia="en-US"/>
                </w:rPr>
                <w:t>https://restudy.dk/undervisning/fysiologi-2/lektion/video-blod/</w:t>
              </w:r>
            </w:hyperlink>
          </w:p>
          <w:p w:rsidR="0060006C" w:rsidRPr="0003698F" w:rsidRDefault="0060006C" w:rsidP="006570F3">
            <w:pPr>
              <w:spacing w:line="240" w:lineRule="auto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9" w:history="1">
              <w:r w:rsidRPr="00304F95">
                <w:rPr>
                  <w:rStyle w:val="Hyperlink"/>
                  <w:lang w:eastAsia="en-US"/>
                </w:rPr>
                <w:t>https://restudy.dk/undervisning/fysiologi-2/lektion/video-respiration-og-atp/</w:t>
              </w:r>
            </w:hyperlink>
          </w:p>
          <w:p w:rsidR="0060006C" w:rsidRPr="0003698F" w:rsidRDefault="0060006C" w:rsidP="006570F3">
            <w:pPr>
              <w:spacing w:line="240" w:lineRule="auto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0" w:history="1">
              <w:r w:rsidRPr="00304F95">
                <w:rPr>
                  <w:rStyle w:val="Hyperlink"/>
                  <w:lang w:eastAsia="en-US"/>
                </w:rPr>
                <w:t>https://restudy.dk/undervisning/fysiologi-2/lektion/video-muskler-2/</w:t>
              </w:r>
            </w:hyperlink>
          </w:p>
          <w:p w:rsidR="0060006C" w:rsidRPr="00B816E0" w:rsidRDefault="0060006C" w:rsidP="006570F3">
            <w:pPr>
              <w:spacing w:line="240" w:lineRule="auto"/>
              <w:rPr>
                <w:rStyle w:val="Hyperlink"/>
                <w:lang w:eastAsia="en-US"/>
              </w:rPr>
            </w:pPr>
            <w:hyperlink r:id="rId21" w:history="1">
              <w:r w:rsidRPr="00304F95">
                <w:rPr>
                  <w:rStyle w:val="Hyperlink"/>
                  <w:lang w:eastAsia="en-US"/>
                </w:rPr>
                <w:t>https://restudy.dk/undervisning/fysiologi-2/lektion/video-energiforbraending-under-loeb/</w:t>
              </w:r>
            </w:hyperlink>
          </w:p>
          <w:p w:rsidR="0060006C" w:rsidRDefault="0060006C" w:rsidP="006570F3">
            <w:pPr>
              <w:spacing w:line="240" w:lineRule="auto"/>
              <w:rPr>
                <w:rStyle w:val="Hyperlink"/>
                <w:lang w:eastAsia="en-US"/>
              </w:rPr>
            </w:pPr>
            <w:hyperlink r:id="rId22" w:history="1">
              <w:r w:rsidRPr="00B816E0">
                <w:rPr>
                  <w:rStyle w:val="Hyperlink"/>
                  <w:lang w:eastAsia="en-US"/>
                </w:rPr>
                <w:t>https://restudy.dk/undervisning/fysiologi-2/lektion/video-iltoptagelse-i-lunger</w:t>
              </w:r>
            </w:hyperlink>
          </w:p>
          <w:p w:rsidR="0060006C" w:rsidRDefault="0060006C" w:rsidP="006570F3">
            <w:pPr>
              <w:spacing w:line="240" w:lineRule="auto"/>
              <w:rPr>
                <w:u w:val="single"/>
              </w:rPr>
            </w:pPr>
          </w:p>
          <w:p w:rsidR="0060006C" w:rsidRPr="009765FF" w:rsidRDefault="0060006C" w:rsidP="006570F3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60006C" w:rsidRPr="009765FF" w:rsidRDefault="0060006C" w:rsidP="006570F3">
            <w:pPr>
              <w:spacing w:line="240" w:lineRule="auto"/>
            </w:pPr>
            <w:r>
              <w:t>Forsøg 4 Puls og blodtryk</w:t>
            </w:r>
          </w:p>
          <w:p w:rsidR="0060006C" w:rsidRDefault="0060006C" w:rsidP="006570F3">
            <w:pPr>
              <w:spacing w:line="240" w:lineRule="auto"/>
            </w:pPr>
          </w:p>
          <w:p w:rsidR="0060006C" w:rsidRDefault="0060006C" w:rsidP="006570F3"/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60006C" w:rsidRDefault="0060006C" w:rsidP="006570F3"/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0006C" w:rsidRDefault="0060006C" w:rsidP="006570F3">
            <w:r w:rsidRPr="00F05B39">
              <w:t>Biologifaglige mål:</w:t>
            </w:r>
          </w:p>
          <w:p w:rsidR="0060006C" w:rsidRDefault="0060006C" w:rsidP="006570F3">
            <w:r>
              <w:t>I undervisningen skal kursisterne opnå kendskab til:</w:t>
            </w:r>
            <w:r w:rsidRPr="00F05B39">
              <w:t xml:space="preserve"> </w:t>
            </w:r>
          </w:p>
          <w:p w:rsidR="00B816E0" w:rsidRPr="0004083B" w:rsidRDefault="0060006C" w:rsidP="00B816E0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</w:t>
            </w:r>
            <w:r w:rsidR="00B816E0">
              <w:t>blodtryk, systolisk, diastolisk, k</w:t>
            </w:r>
            <w:r w:rsidR="00B816E0" w:rsidRPr="0004083B">
              <w:t xml:space="preserve">ondital, iltoptag, kondition, respiration, </w:t>
            </w:r>
            <w:proofErr w:type="spellStart"/>
            <w:r w:rsidR="00B816E0" w:rsidRPr="0004083B">
              <w:t>glykolyse</w:t>
            </w:r>
            <w:proofErr w:type="spellEnd"/>
            <w:r w:rsidR="00B816E0" w:rsidRPr="0004083B">
              <w:t xml:space="preserve">/mælkesyregæring, lager ATP og </w:t>
            </w:r>
            <w:proofErr w:type="spellStart"/>
            <w:r w:rsidR="00B816E0" w:rsidRPr="0004083B">
              <w:t>CrP</w:t>
            </w:r>
            <w:proofErr w:type="spellEnd"/>
            <w:r w:rsidR="00B816E0" w:rsidRPr="0004083B">
              <w:t xml:space="preserve">, iltgæld, muskler, muskelbundt, muskelfiber/celle, </w:t>
            </w:r>
            <w:proofErr w:type="spellStart"/>
            <w:r w:rsidR="00B816E0" w:rsidRPr="0004083B">
              <w:t>myofibril</w:t>
            </w:r>
            <w:proofErr w:type="spellEnd"/>
            <w:r w:rsidR="00B816E0" w:rsidRPr="0004083B">
              <w:t>, sarkomer, Type 1 røde muskelfibre, type 2 hvide muskelfibre, træning af kondition og styrke.</w:t>
            </w:r>
          </w:p>
          <w:p w:rsidR="0060006C" w:rsidRDefault="0060006C" w:rsidP="006570F3">
            <w:r w:rsidRPr="00B97D57">
              <w:t xml:space="preserve"> </w:t>
            </w:r>
          </w:p>
          <w:p w:rsidR="0060006C" w:rsidRDefault="0060006C" w:rsidP="006570F3">
            <w:r>
              <w:t>Derudover:</w:t>
            </w:r>
          </w:p>
          <w:p w:rsidR="0060006C" w:rsidRDefault="0060006C" w:rsidP="006570F3"/>
          <w:p w:rsidR="0060006C" w:rsidRDefault="0060006C" w:rsidP="006570F3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60006C" w:rsidRDefault="0060006C" w:rsidP="006570F3">
            <w:r>
              <w:t xml:space="preserve">-Beherskelse af studieteknikker (notatteknik, læsestrategi, IT anvendelse ved litteratursøgning) </w:t>
            </w:r>
          </w:p>
          <w:p w:rsidR="0060006C" w:rsidRDefault="0060006C" w:rsidP="006570F3">
            <w:r>
              <w:t xml:space="preserve">-Planlægning og strukturering af arbejdet </w:t>
            </w:r>
          </w:p>
          <w:p w:rsidR="0060006C" w:rsidRDefault="0060006C" w:rsidP="00B816E0">
            <w:r>
              <w:t>-Bevidsthed om egen læreproces</w:t>
            </w:r>
          </w:p>
        </w:tc>
      </w:tr>
      <w:tr w:rsidR="0060006C" w:rsidTr="006570F3">
        <w:tc>
          <w:tcPr>
            <w:tcW w:w="0" w:type="auto"/>
          </w:tcPr>
          <w:p w:rsidR="0060006C" w:rsidRPr="000A7905" w:rsidRDefault="0060006C" w:rsidP="006570F3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0006C" w:rsidRDefault="0060006C" w:rsidP="006570F3">
            <w:r>
              <w:t>Individuelt arbejde, gruppearbejde og eksperimentelt arbejde.</w:t>
            </w:r>
          </w:p>
        </w:tc>
      </w:tr>
    </w:tbl>
    <w:p w:rsidR="0060006C" w:rsidRPr="00BB22F1" w:rsidRDefault="0060006C" w:rsidP="0060006C">
      <w:hyperlink w:anchor="Retur" w:history="1">
        <w:r w:rsidRPr="004E5E22">
          <w:rPr>
            <w:rStyle w:val="Hyperlink"/>
          </w:rPr>
          <w:t>Retur til forside</w:t>
        </w:r>
      </w:hyperlink>
    </w:p>
    <w:p w:rsidR="0060006C" w:rsidRDefault="0060006C" w:rsidP="0060006C">
      <w:pPr>
        <w:rPr>
          <w:b/>
          <w:sz w:val="28"/>
          <w:szCs w:val="28"/>
        </w:rPr>
      </w:pPr>
    </w:p>
    <w:p w:rsidR="006570F3" w:rsidRDefault="006570F3" w:rsidP="006570F3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6570F3" w:rsidRDefault="006570F3" w:rsidP="006570F3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353"/>
      </w:tblGrid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>
              <w:rPr>
                <w:b/>
              </w:rPr>
              <w:t>Modul 4</w:t>
            </w:r>
          </w:p>
        </w:tc>
        <w:tc>
          <w:tcPr>
            <w:tcW w:w="0" w:type="auto"/>
          </w:tcPr>
          <w:p w:rsidR="006570F3" w:rsidRPr="0066030F" w:rsidRDefault="006570F3" w:rsidP="006570F3">
            <w:pPr>
              <w:rPr>
                <w:b/>
              </w:rPr>
            </w:pPr>
            <w:r w:rsidRPr="006570F3">
              <w:rPr>
                <w:b/>
              </w:rPr>
              <w:t>Genetik og evolution - (COVID19 - virtuel undervisning)</w:t>
            </w:r>
          </w:p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570F3" w:rsidRDefault="006570F3" w:rsidP="006570F3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6570F3" w:rsidRDefault="006570F3" w:rsidP="006570F3">
            <w:r>
              <w:t>Side 169-203 + 215-241</w:t>
            </w:r>
          </w:p>
          <w:p w:rsidR="006570F3" w:rsidRDefault="006570F3" w:rsidP="006570F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570F3" w:rsidRDefault="006570F3" w:rsidP="006570F3">
            <w:r>
              <w:t>Side 105-111+ 155-158 (Scannede dokumenter)</w:t>
            </w:r>
          </w:p>
          <w:p w:rsidR="006570F3" w:rsidRDefault="006570F3" w:rsidP="006570F3">
            <w:pPr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  <w:hyperlink r:id="rId23" w:tooltip="Dit Blod revideret_2011_final.pdf" w:history="1">
              <w:r w:rsidRPr="00ED625B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Dit Blod revideret_2011_final.pdf</w:t>
              </w:r>
            </w:hyperlink>
            <w:r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:rsidR="006570F3" w:rsidRPr="006570F3" w:rsidRDefault="006570F3" w:rsidP="006570F3">
            <w:r w:rsidRPr="006570F3">
              <w:t>Side 15-16 + 21-22 + kapitel 5</w:t>
            </w:r>
          </w:p>
          <w:p w:rsidR="006570F3" w:rsidRDefault="006570F3" w:rsidP="006570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4" w:tooltip="Brugsanvisning til Eldon blodtype skolekit.pdf" w:history="1">
              <w:r w:rsidRPr="00ED625B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Brugsanvisning til </w:t>
              </w:r>
              <w:proofErr w:type="spellStart"/>
              <w:r w:rsidRPr="00ED625B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Eldon</w:t>
              </w:r>
              <w:proofErr w:type="spellEnd"/>
              <w:r w:rsidRPr="00ED625B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blodtype skolekit.pdf</w:t>
              </w:r>
            </w:hyperlink>
          </w:p>
          <w:p w:rsidR="006570F3" w:rsidRDefault="006570F3" w:rsidP="006570F3"/>
          <w:p w:rsidR="006570F3" w:rsidRDefault="006570F3" w:rsidP="006570F3">
            <w:r>
              <w:t>Derudover er der anvendt lektionsnoter og videoer.</w:t>
            </w:r>
          </w:p>
          <w:p w:rsidR="006570F3" w:rsidRPr="00A01D9B" w:rsidRDefault="006570F3" w:rsidP="006570F3">
            <w:pPr>
              <w:spacing w:line="240" w:lineRule="auto"/>
              <w:rPr>
                <w:rStyle w:val="Hyperlink"/>
              </w:rPr>
            </w:pPr>
            <w:hyperlink r:id="rId25" w:history="1">
              <w:r w:rsidRPr="00304F95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:rsidR="006570F3" w:rsidRPr="00A01D9B" w:rsidRDefault="006570F3" w:rsidP="006570F3">
            <w:pPr>
              <w:spacing w:line="240" w:lineRule="auto"/>
              <w:rPr>
                <w:rStyle w:val="Hyperlink"/>
              </w:rPr>
            </w:pPr>
            <w:hyperlink r:id="rId26" w:tgtFrame="_blank" w:history="1">
              <w:r w:rsidRPr="00A01D9B">
                <w:rPr>
                  <w:rStyle w:val="Hyperlink"/>
                </w:rPr>
                <w:t>https://restudy.dk/undervisning/biologi-cytologi/lektion/video-mitose-celledel</w:t>
              </w:r>
            </w:hyperlink>
          </w:p>
          <w:p w:rsidR="006570F3" w:rsidRPr="00A01D9B" w:rsidRDefault="006570F3" w:rsidP="006570F3">
            <w:pPr>
              <w:spacing w:line="240" w:lineRule="auto"/>
              <w:rPr>
                <w:rStyle w:val="Hyperlink"/>
              </w:rPr>
            </w:pPr>
            <w:hyperlink r:id="rId27" w:history="1">
              <w:r w:rsidRPr="00304F95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6570F3" w:rsidRPr="00A01D9B" w:rsidRDefault="006570F3" w:rsidP="006570F3">
            <w:pPr>
              <w:spacing w:line="240" w:lineRule="auto"/>
              <w:rPr>
                <w:rStyle w:val="Hyperlink"/>
              </w:rPr>
            </w:pPr>
            <w:hyperlink r:id="rId28" w:history="1">
              <w:r w:rsidRPr="00304F95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70F3" w:rsidRPr="00A01D9B" w:rsidRDefault="006570F3" w:rsidP="006570F3">
            <w:pPr>
              <w:spacing w:line="240" w:lineRule="auto"/>
              <w:rPr>
                <w:rStyle w:val="Hyperlink"/>
              </w:rPr>
            </w:pPr>
            <w:hyperlink r:id="rId29" w:tgtFrame="_blank" w:history="1">
              <w:r w:rsidRPr="00A01D9B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70F3" w:rsidRPr="00A01D9B" w:rsidRDefault="006570F3" w:rsidP="006570F3">
            <w:pPr>
              <w:spacing w:line="240" w:lineRule="auto"/>
              <w:rPr>
                <w:rStyle w:val="Hyperlink"/>
              </w:rPr>
            </w:pPr>
            <w:hyperlink r:id="rId30" w:tooltip="Blodtypegenetik 01.mp4" w:history="1">
              <w:r w:rsidRPr="00A01D9B">
                <w:rPr>
                  <w:rStyle w:val="Hyperlink"/>
                </w:rPr>
                <w:t>Blodtypegenetik 01.mp4</w:t>
              </w:r>
            </w:hyperlink>
          </w:p>
          <w:p w:rsidR="006570F3" w:rsidRDefault="006570F3" w:rsidP="006570F3">
            <w:pPr>
              <w:spacing w:line="240" w:lineRule="auto"/>
              <w:rPr>
                <w:rStyle w:val="Hyperlink"/>
              </w:rPr>
            </w:pPr>
            <w:hyperlink r:id="rId31" w:history="1">
              <w:r w:rsidRPr="00304F95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6570F3" w:rsidRDefault="006570F3" w:rsidP="006570F3">
            <w:pPr>
              <w:spacing w:line="240" w:lineRule="auto"/>
              <w:rPr>
                <w:rStyle w:val="Hyperlink"/>
              </w:rPr>
            </w:pPr>
            <w:hyperlink r:id="rId32" w:history="1">
              <w:r w:rsidRPr="00304F95"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6570F3" w:rsidRDefault="006570F3" w:rsidP="006570F3">
            <w:pPr>
              <w:spacing w:line="240" w:lineRule="auto"/>
              <w:rPr>
                <w:rStyle w:val="Hyperlink"/>
              </w:rPr>
            </w:pPr>
            <w:hyperlink r:id="rId33" w:history="1">
              <w:r w:rsidRPr="00304F95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6570F3" w:rsidRDefault="006570F3" w:rsidP="006570F3">
            <w:pPr>
              <w:spacing w:line="240" w:lineRule="auto"/>
              <w:rPr>
                <w:rStyle w:val="Hyperlink"/>
              </w:rPr>
            </w:pPr>
          </w:p>
          <w:p w:rsidR="006570F3" w:rsidRPr="009765FF" w:rsidRDefault="006570F3" w:rsidP="006570F3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6570F3" w:rsidRPr="009765FF" w:rsidRDefault="006570F3" w:rsidP="006570F3">
            <w:pPr>
              <w:spacing w:line="240" w:lineRule="auto"/>
            </w:pPr>
            <w:r>
              <w:t>Forsøg 5 Mitoser i løgrodsceller - mikroskopi</w:t>
            </w:r>
          </w:p>
          <w:p w:rsidR="006570F3" w:rsidRDefault="006570F3" w:rsidP="006570F3">
            <w:pPr>
              <w:spacing w:line="240" w:lineRule="auto"/>
            </w:pPr>
            <w:r>
              <w:t>Forsøg 6 - virtuelt forsøg med Blodtypebestemmelse</w:t>
            </w:r>
          </w:p>
          <w:p w:rsidR="006570F3" w:rsidRDefault="006570F3" w:rsidP="006570F3"/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6570F3" w:rsidRDefault="006570F3" w:rsidP="006570F3">
            <w:r>
              <w:t>1 modul</w:t>
            </w:r>
          </w:p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570F3" w:rsidRDefault="006570F3" w:rsidP="006570F3">
            <w:r w:rsidRPr="00F05B39">
              <w:t>Biologifaglige mål:</w:t>
            </w:r>
          </w:p>
          <w:p w:rsidR="006570F3" w:rsidRDefault="006570F3" w:rsidP="006570F3">
            <w:r>
              <w:t>I undervisningen skal kursisterne opnå kendskab til:</w:t>
            </w:r>
            <w:r w:rsidRPr="00F05B39">
              <w:t xml:space="preserve"> </w:t>
            </w:r>
          </w:p>
          <w:p w:rsidR="006570F3" w:rsidRPr="00BC374E" w:rsidRDefault="006570F3" w:rsidP="006570F3">
            <w:r w:rsidRPr="00650188">
              <w:t xml:space="preserve">Recessiv, dominant, genotype, fænotype, </w:t>
            </w:r>
            <w:proofErr w:type="spellStart"/>
            <w:r w:rsidRPr="00650188">
              <w:t>Haploid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</w:t>
            </w:r>
            <w:proofErr w:type="spellStart"/>
            <w:r w:rsidRPr="00650188">
              <w:t>Heterozygot</w:t>
            </w:r>
            <w:proofErr w:type="spellEnd"/>
            <w:r w:rsidRPr="00650188">
              <w:t xml:space="preserve">, Krydsningsskema, Mendels 1. lov, autosomal recessiv/dominant nedarving, kønsbunden nedarving, </w:t>
            </w:r>
            <w:proofErr w:type="spellStart"/>
            <w:r w:rsidRPr="00650188">
              <w:t>meiose</w:t>
            </w:r>
            <w:proofErr w:type="spellEnd"/>
            <w:r w:rsidRPr="00650188">
              <w:t>, overkrydsning</w:t>
            </w:r>
            <w:r>
              <w:t xml:space="preserve">, </w:t>
            </w:r>
            <w:r w:rsidRPr="00BC374E">
              <w:t xml:space="preserve">DNA, baser A,T,G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>, translation,</w:t>
            </w:r>
            <w:r>
              <w:t xml:space="preserve"> </w:t>
            </w:r>
            <w:r w:rsidRPr="00BC374E">
              <w:t xml:space="preserve">bakterier, gen, </w:t>
            </w:r>
            <w:r>
              <w:t xml:space="preserve">gensplejsning, </w:t>
            </w:r>
            <w:proofErr w:type="spellStart"/>
            <w:r w:rsidRPr="00BC374E">
              <w:t>plasmid</w:t>
            </w:r>
            <w:proofErr w:type="spellEnd"/>
            <w:r w:rsidRPr="00BC374E">
              <w:t xml:space="preserve">, restriktionsenzymer, </w:t>
            </w:r>
            <w:proofErr w:type="spellStart"/>
            <w:r w:rsidRPr="00BC374E">
              <w:t>li</w:t>
            </w:r>
            <w:r>
              <w:t>gase</w:t>
            </w:r>
            <w:proofErr w:type="spellEnd"/>
            <w:r>
              <w:t xml:space="preserve">, transformation, selektion, </w:t>
            </w:r>
            <w:r w:rsidRPr="00EF3B40"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 xml:space="preserve">, den </w:t>
            </w:r>
            <w:proofErr w:type="spellStart"/>
            <w:r w:rsidRPr="00EF3B40">
              <w:t>Kambriske</w:t>
            </w:r>
            <w:proofErr w:type="spellEnd"/>
            <w:r w:rsidRPr="00EF3B40">
              <w:t xml:space="preserve"> eksplosion, pattedyrenes tidsalder, art, livets træ, evolution, naturlig selektion, reproduktionsoverskud, variation, tilpasning, Darwins finker, Birkemåler, multiresistente bakterier</w:t>
            </w:r>
          </w:p>
          <w:p w:rsidR="006570F3" w:rsidRDefault="006570F3" w:rsidP="006570F3"/>
          <w:p w:rsidR="006570F3" w:rsidRDefault="006570F3" w:rsidP="006570F3">
            <w:r>
              <w:t>Derudover:</w:t>
            </w:r>
          </w:p>
          <w:p w:rsidR="006570F3" w:rsidRDefault="006570F3" w:rsidP="006570F3"/>
          <w:p w:rsidR="006570F3" w:rsidRDefault="006570F3" w:rsidP="006570F3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6570F3" w:rsidRDefault="006570F3" w:rsidP="006570F3">
            <w:r>
              <w:lastRenderedPageBreak/>
              <w:t xml:space="preserve">-Beherskelse af studieteknikker (notatteknik, læsestrategi, IT anvendelse ved litteratursøgning) </w:t>
            </w:r>
          </w:p>
          <w:p w:rsidR="006570F3" w:rsidRDefault="006570F3" w:rsidP="006570F3">
            <w:r>
              <w:t xml:space="preserve">-Planlægning og strukturering af arbejdet </w:t>
            </w:r>
          </w:p>
          <w:p w:rsidR="006570F3" w:rsidRDefault="006570F3" w:rsidP="006570F3">
            <w:r>
              <w:t>-Bevidsthed om egen læreproces</w:t>
            </w:r>
          </w:p>
          <w:p w:rsidR="006570F3" w:rsidRDefault="006570F3" w:rsidP="006570F3"/>
        </w:tc>
      </w:tr>
      <w:tr w:rsidR="006570F3" w:rsidTr="006570F3">
        <w:tc>
          <w:tcPr>
            <w:tcW w:w="0" w:type="auto"/>
          </w:tcPr>
          <w:p w:rsidR="006570F3" w:rsidRPr="000A7905" w:rsidRDefault="006570F3" w:rsidP="006570F3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6570F3" w:rsidRDefault="006570F3" w:rsidP="006570F3">
            <w:r>
              <w:t>Individuelt arbejde, gruppearbejde og eksperimentelt arbejde.</w:t>
            </w:r>
          </w:p>
        </w:tc>
      </w:tr>
    </w:tbl>
    <w:p w:rsidR="006570F3" w:rsidRPr="00BB22F1" w:rsidRDefault="006570F3" w:rsidP="006570F3">
      <w:hyperlink w:anchor="Retur" w:history="1">
        <w:r w:rsidRPr="004E5E22">
          <w:rPr>
            <w:rStyle w:val="Hyperlink"/>
          </w:rPr>
          <w:t>Retur til forside</w:t>
        </w:r>
      </w:hyperlink>
    </w:p>
    <w:p w:rsidR="0060006C" w:rsidRDefault="0060006C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6570F3" w:rsidRDefault="006570F3" w:rsidP="004A671E">
      <w:pPr>
        <w:rPr>
          <w:b/>
          <w:sz w:val="28"/>
          <w:szCs w:val="28"/>
        </w:rPr>
      </w:pPr>
    </w:p>
    <w:p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A671E" w:rsidRDefault="006570F3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4A671E" w:rsidTr="00BC374E">
        <w:tc>
          <w:tcPr>
            <w:tcW w:w="0" w:type="auto"/>
          </w:tcPr>
          <w:p w:rsidR="004A671E" w:rsidRPr="000A7905" w:rsidRDefault="00A01D9B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4A671E" w:rsidRPr="004A671E" w:rsidRDefault="004A671E" w:rsidP="004A671E">
            <w:r w:rsidRPr="004A671E">
              <w:t>Side 51-66 + 70-73</w:t>
            </w:r>
          </w:p>
          <w:p w:rsidR="004A671E" w:rsidRDefault="004A671E" w:rsidP="004A671E"/>
          <w:p w:rsidR="004A671E" w:rsidRDefault="004A671E" w:rsidP="004A671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4A671E" w:rsidRPr="004A671E" w:rsidRDefault="004A671E" w:rsidP="004A671E">
            <w:r>
              <w:t xml:space="preserve">Side </w:t>
            </w:r>
            <w:r w:rsidR="00A01D9B">
              <w:t xml:space="preserve">126-135 + side 168 </w:t>
            </w:r>
            <w:r w:rsidRPr="004A671E">
              <w:t>-171m</w:t>
            </w:r>
            <w:r w:rsidR="00A01D9B">
              <w:t xml:space="preserve"> (scannede dokumenter)</w:t>
            </w:r>
          </w:p>
          <w:p w:rsidR="004A671E" w:rsidRDefault="004A671E" w:rsidP="00BC374E"/>
          <w:p w:rsidR="004A671E" w:rsidRDefault="004A671E" w:rsidP="00BC374E"/>
          <w:p w:rsidR="001F4DF8" w:rsidRDefault="001F4DF8" w:rsidP="001F4DF8">
            <w:r>
              <w:t>Derudover er der anvendt lektionsnoter og videoer.</w:t>
            </w:r>
          </w:p>
          <w:p w:rsidR="00A01D9B" w:rsidRPr="00A01D9B" w:rsidRDefault="00A01D9B" w:rsidP="00A01D9B">
            <w:pPr>
              <w:spacing w:line="240" w:lineRule="auto"/>
              <w:rPr>
                <w:rStyle w:val="Hyperlink"/>
              </w:rPr>
            </w:pPr>
            <w:hyperlink r:id="rId34" w:history="1">
              <w:r w:rsidRPr="00A01D9B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A01D9B" w:rsidRPr="00A01D9B" w:rsidRDefault="00A01D9B" w:rsidP="00A01D9B">
            <w:pPr>
              <w:spacing w:line="240" w:lineRule="auto"/>
              <w:rPr>
                <w:rStyle w:val="Hyperlink"/>
              </w:rPr>
            </w:pPr>
            <w:hyperlink r:id="rId35" w:tgtFrame="_blank" w:history="1">
              <w:r w:rsidRPr="00A01D9B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:rsidR="00A01D9B" w:rsidRPr="0099349F" w:rsidRDefault="00A01D9B" w:rsidP="00A01D9B">
            <w:pPr>
              <w:spacing w:line="240" w:lineRule="auto"/>
              <w:rPr>
                <w:rStyle w:val="Hyperlink"/>
                <w:sz w:val="22"/>
                <w:szCs w:val="22"/>
              </w:rPr>
            </w:pPr>
          </w:p>
          <w:p w:rsidR="00A01D9B" w:rsidRPr="009765FF" w:rsidRDefault="00A01D9B" w:rsidP="00A01D9B">
            <w:pPr>
              <w:spacing w:line="240" w:lineRule="auto"/>
              <w:rPr>
                <w:u w:val="single"/>
              </w:rPr>
            </w:pPr>
            <w:r w:rsidRPr="009765FF">
              <w:rPr>
                <w:u w:val="single"/>
              </w:rPr>
              <w:t>Forsøg</w:t>
            </w:r>
          </w:p>
          <w:p w:rsidR="00A01D9B" w:rsidRDefault="00A01D9B" w:rsidP="00A01D9B">
            <w:pPr>
              <w:spacing w:line="240" w:lineRule="auto"/>
            </w:pPr>
            <w:r>
              <w:t>Ingen forsøg</w:t>
            </w:r>
          </w:p>
          <w:p w:rsidR="004A671E" w:rsidRDefault="004A671E" w:rsidP="00BC374E"/>
          <w:p w:rsidR="004A671E" w:rsidRDefault="004A671E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A671E" w:rsidRDefault="004A671E" w:rsidP="00BC374E">
            <w:r>
              <w:t>1 modul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A671E" w:rsidRDefault="004A671E" w:rsidP="00BC374E">
            <w:r w:rsidRPr="00F05B39">
              <w:t>Biologifaglige mål:</w:t>
            </w:r>
          </w:p>
          <w:p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4A671E" w:rsidRPr="004A671E" w:rsidRDefault="004A671E" w:rsidP="004A671E">
            <w:r>
              <w:t>N</w:t>
            </w:r>
            <w:r w:rsidRPr="004A671E">
              <w:t xml:space="preserve">aturligt og reguleret vandløb, </w:t>
            </w:r>
            <w:proofErr w:type="spellStart"/>
            <w:r w:rsidRPr="004A671E">
              <w:t>abiotiske</w:t>
            </w:r>
            <w:proofErr w:type="spellEnd"/>
            <w:r w:rsidRPr="004A671E">
              <w:t xml:space="preserve"> og biotiske faktorer i vandløbet, nicher, artsdiversitet/biodiversitet, fokus på vand-insekter, iltoptagelse, eutrofiering, vandløbsgraf, makroindeks, faunaindeks/faunaklasse.  </w:t>
            </w:r>
          </w:p>
          <w:p w:rsidR="004A671E" w:rsidRPr="006B0C1B" w:rsidRDefault="004A671E" w:rsidP="00BC374E"/>
          <w:p w:rsidR="004A671E" w:rsidRDefault="004A671E" w:rsidP="00BC374E">
            <w:r>
              <w:t>Derudover:</w:t>
            </w:r>
          </w:p>
          <w:p w:rsidR="004A671E" w:rsidRDefault="004A671E" w:rsidP="00BC374E"/>
          <w:p w:rsidR="004A671E" w:rsidRDefault="004A671E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4A671E" w:rsidRDefault="004A671E" w:rsidP="00BC374E">
            <w:r>
              <w:t xml:space="preserve">-Beherskelse af studieteknikker (notatteknik, læsestrategi, IT anvendelse ved litteratursøgning) </w:t>
            </w:r>
          </w:p>
          <w:p w:rsidR="004A671E" w:rsidRDefault="004A671E" w:rsidP="00BC374E">
            <w:r>
              <w:t xml:space="preserve">-Planlægning og strukturering af arbejdet </w:t>
            </w:r>
          </w:p>
          <w:p w:rsidR="004A671E" w:rsidRDefault="004A671E" w:rsidP="00BC374E">
            <w:r>
              <w:t>-Bevidsthed om egen læreproces</w:t>
            </w:r>
          </w:p>
          <w:p w:rsidR="004152CD" w:rsidRDefault="004152CD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A671E" w:rsidRDefault="001F4DF8" w:rsidP="00BC374E">
            <w:r>
              <w:t>Individuelt arbejde, gruppearbejde og eksperimentelt arbejde.</w:t>
            </w:r>
          </w:p>
        </w:tc>
      </w:tr>
    </w:tbl>
    <w:p w:rsidR="004A671E" w:rsidRPr="00BB22F1" w:rsidRDefault="006570F3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sectPr w:rsidR="004A671E" w:rsidRPr="00BB22F1" w:rsidSect="00235BD9">
      <w:headerReference w:type="default" r:id="rId36"/>
      <w:footerReference w:type="default" r:id="rId3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F3" w:rsidRDefault="006570F3">
      <w:r>
        <w:separator/>
      </w:r>
    </w:p>
  </w:endnote>
  <w:endnote w:type="continuationSeparator" w:id="0">
    <w:p w:rsidR="006570F3" w:rsidRDefault="0065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3" w:rsidRDefault="006570F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61AD2">
      <w:rPr>
        <w:noProof/>
      </w:rPr>
      <w:t>7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761AD2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F3" w:rsidRDefault="006570F3">
      <w:r>
        <w:separator/>
      </w:r>
    </w:p>
  </w:footnote>
  <w:footnote w:type="continuationSeparator" w:id="0">
    <w:p w:rsidR="006570F3" w:rsidRDefault="0065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3" w:rsidRDefault="006570F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22414"/>
    <w:rsid w:val="0004083B"/>
    <w:rsid w:val="0007120B"/>
    <w:rsid w:val="00075256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1F4DF8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0006C"/>
    <w:rsid w:val="00610880"/>
    <w:rsid w:val="006128BC"/>
    <w:rsid w:val="00625633"/>
    <w:rsid w:val="00650188"/>
    <w:rsid w:val="006570F3"/>
    <w:rsid w:val="0066030F"/>
    <w:rsid w:val="00671983"/>
    <w:rsid w:val="006749D4"/>
    <w:rsid w:val="00690A7B"/>
    <w:rsid w:val="006B0C1B"/>
    <w:rsid w:val="00707C0C"/>
    <w:rsid w:val="007104AC"/>
    <w:rsid w:val="00710C10"/>
    <w:rsid w:val="00725383"/>
    <w:rsid w:val="00733450"/>
    <w:rsid w:val="00744557"/>
    <w:rsid w:val="00750862"/>
    <w:rsid w:val="00752A42"/>
    <w:rsid w:val="00753268"/>
    <w:rsid w:val="00761A5C"/>
    <w:rsid w:val="00761AD2"/>
    <w:rsid w:val="0076566F"/>
    <w:rsid w:val="00796851"/>
    <w:rsid w:val="007B1803"/>
    <w:rsid w:val="007B7CBF"/>
    <w:rsid w:val="007C0CB2"/>
    <w:rsid w:val="007E5945"/>
    <w:rsid w:val="007F6057"/>
    <w:rsid w:val="0083742B"/>
    <w:rsid w:val="00860315"/>
    <w:rsid w:val="00864DDC"/>
    <w:rsid w:val="00870742"/>
    <w:rsid w:val="00876F9A"/>
    <w:rsid w:val="008A724E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C1803"/>
    <w:rsid w:val="009C203F"/>
    <w:rsid w:val="009C3024"/>
    <w:rsid w:val="009C61AF"/>
    <w:rsid w:val="009D17E3"/>
    <w:rsid w:val="009D3456"/>
    <w:rsid w:val="009F2505"/>
    <w:rsid w:val="00A01D9B"/>
    <w:rsid w:val="00A640E6"/>
    <w:rsid w:val="00A73628"/>
    <w:rsid w:val="00A8063D"/>
    <w:rsid w:val="00A82E61"/>
    <w:rsid w:val="00A86141"/>
    <w:rsid w:val="00A9456E"/>
    <w:rsid w:val="00A95B27"/>
    <w:rsid w:val="00AA4169"/>
    <w:rsid w:val="00B00118"/>
    <w:rsid w:val="00B07821"/>
    <w:rsid w:val="00B12555"/>
    <w:rsid w:val="00B238A4"/>
    <w:rsid w:val="00B42DC1"/>
    <w:rsid w:val="00B54B68"/>
    <w:rsid w:val="00B816E0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8045A"/>
    <w:rsid w:val="00DA3361"/>
    <w:rsid w:val="00DD0F14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83FE0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D72844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70F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instructurefileholder">
    <w:name w:val="instructure_file_holder"/>
    <w:basedOn w:val="Standardskrifttypeiafsnit"/>
    <w:rsid w:val="0065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udy.dk/undervisning/biologi-oekologi-2-2/lektion/video-fotosyntese-4/" TargetMode="External"/><Relationship Id="rId13" Type="http://schemas.openxmlformats.org/officeDocument/2006/relationships/hyperlink" Target="https://restudy.dk/undervisning/fysiologi-2/lektion/video-nedbrydning-af-kulhydrat-fedt-og-protein/" TargetMode="External"/><Relationship Id="rId18" Type="http://schemas.openxmlformats.org/officeDocument/2006/relationships/hyperlink" Target="https://restudy.dk/undervisning/fysiologi-2/lektion/video-blod/" TargetMode="External"/><Relationship Id="rId26" Type="http://schemas.openxmlformats.org/officeDocument/2006/relationships/hyperlink" Target="https://restudy.dk/undervisning/biologi-cytologi/lektion/video-mitose-celledeling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tudy.dk/undervisning/fysiologi-2/lektion/video-energiforbraending-under-loeb/" TargetMode="External"/><Relationship Id="rId34" Type="http://schemas.openxmlformats.org/officeDocument/2006/relationships/hyperlink" Target="https://restudy.dk/undervisning/biologi-oekologi-2-2/lektion/video-vandloebsgraf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fysiologi-2/lektion/video-opbygning-af-kulhydrat-fedt-og-protein/" TargetMode="External"/><Relationship Id="rId17" Type="http://schemas.openxmlformats.org/officeDocument/2006/relationships/hyperlink" Target="https://restudy.dk/undervisning/fysiologi-2/lektion/video-hjerte-og-kredsloeb/" TargetMode="External"/><Relationship Id="rId25" Type="http://schemas.openxmlformats.org/officeDocument/2006/relationships/hyperlink" Target="https://restudy.dk/undervisning/biologi-genetik-2/lektion/video-dnas-opbygning-og-kopiering/" TargetMode="External"/><Relationship Id="rId33" Type="http://schemas.openxmlformats.org/officeDocument/2006/relationships/hyperlink" Target="https://restudy.dk/undervisning/biologi-genetik-2/lektion/video-gensplejsning-af-bakterier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rividen.dk/fysiologi/" TargetMode="External"/><Relationship Id="rId20" Type="http://schemas.openxmlformats.org/officeDocument/2006/relationships/hyperlink" Target="https://restudy.dk/undervisning/fysiologi-2/lektion/video-muskler-2/" TargetMode="External"/><Relationship Id="rId29" Type="http://schemas.openxmlformats.org/officeDocument/2006/relationships/hyperlink" Target="https://restudy.dk/undervisning/biologi-genetik-2/lektion/video-nedarving-i-stamtrae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biologi-cytologi/lektion/video-osmose-og-diffusion/" TargetMode="External"/><Relationship Id="rId24" Type="http://schemas.openxmlformats.org/officeDocument/2006/relationships/hyperlink" Target="https://nvsvuc.instructure.com/courses/789/files/107549/download?wrap=1" TargetMode="External"/><Relationship Id="rId32" Type="http://schemas.openxmlformats.org/officeDocument/2006/relationships/hyperlink" Target="https://restudy.dk/undervisning/biologi-genetik-2/lektion/video-proteinsyntesen-2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fysiologi-2/lektion/video-diabetes-og-blodsukker/" TargetMode="External"/><Relationship Id="rId23" Type="http://schemas.openxmlformats.org/officeDocument/2006/relationships/hyperlink" Target="https://nvsvuc.instructure.com/courses/789/files/105135/download?wrap=1" TargetMode="External"/><Relationship Id="rId28" Type="http://schemas.openxmlformats.org/officeDocument/2006/relationships/hyperlink" Target="https://restudy.dk/undervisning/biologi-genetik-2/lektion/video-dominant-og-recessiv-nedarvning-af-et-gen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estudy.dk/undervisning/biologi-cytologi/lektion/video-celler/" TargetMode="External"/><Relationship Id="rId19" Type="http://schemas.openxmlformats.org/officeDocument/2006/relationships/hyperlink" Target="https://restudy.dk/undervisning/fysiologi-2/lektion/video-respiration-og-atp/" TargetMode="External"/><Relationship Id="rId31" Type="http://schemas.openxmlformats.org/officeDocument/2006/relationships/hyperlink" Target="https://restudy.dk/undervisning/biologi-evolution-2/lektion/video-evolution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fysiologi-2/lektion/video-respiration-og-atp/" TargetMode="External"/><Relationship Id="rId14" Type="http://schemas.openxmlformats.org/officeDocument/2006/relationships/hyperlink" Target="https://restudy.dk/undervisning/fysiologi-2/lektion/video-enzym/" TargetMode="External"/><Relationship Id="rId22" Type="http://schemas.openxmlformats.org/officeDocument/2006/relationships/hyperlink" Target="https://restudy.dk/undervisning/fysiologi-2/lektion/video-iltoptagelse-i-lunger" TargetMode="External"/><Relationship Id="rId27" Type="http://schemas.openxmlformats.org/officeDocument/2006/relationships/hyperlink" Target="https://restudy.dk/undervisning/biologi-cytologi/lektion/video-meiosen-koenscelledeling/" TargetMode="External"/><Relationship Id="rId30" Type="http://schemas.openxmlformats.org/officeDocument/2006/relationships/hyperlink" Target="https://nvsvuc.instructure.com/courses/789/files/107578/download?wrap=1" TargetMode="External"/><Relationship Id="rId35" Type="http://schemas.openxmlformats.org/officeDocument/2006/relationships/hyperlink" Target="https://restudy.dk/undervisning/biologi-oekologi-2-2/lektion/video-maalinger-i-vandlo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745C-A6A6-484B-AD3C-A114A4D8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897</Words>
  <Characters>11680</Characters>
  <Application>Microsoft Office Word</Application>
  <DocSecurity>0</DocSecurity>
  <Lines>97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12552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6</cp:revision>
  <cp:lastPrinted>2019-11-11T11:16:00Z</cp:lastPrinted>
  <dcterms:created xsi:type="dcterms:W3CDTF">2020-05-11T07:38:00Z</dcterms:created>
  <dcterms:modified xsi:type="dcterms:W3CDTF">2020-05-11T08:12:00Z</dcterms:modified>
</cp:coreProperties>
</file>